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AF" w:rsidRPr="00477239" w:rsidRDefault="008B7B34" w:rsidP="00477239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Year 10</w:t>
      </w:r>
    </w:p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793"/>
        <w:gridCol w:w="1353"/>
        <w:gridCol w:w="5191"/>
        <w:gridCol w:w="1679"/>
      </w:tblGrid>
      <w:tr w:rsidR="004E0A19" w:rsidTr="004E0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4E0A19" w:rsidRDefault="004E0A19" w:rsidP="004E0A19">
            <w:r>
              <w:t>Week</w:t>
            </w:r>
          </w:p>
        </w:tc>
        <w:tc>
          <w:tcPr>
            <w:tcW w:w="1353" w:type="dxa"/>
          </w:tcPr>
          <w:p w:rsidR="004E0A19" w:rsidRDefault="004E0A19" w:rsidP="004E0A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Strand</w:t>
            </w:r>
          </w:p>
        </w:tc>
        <w:tc>
          <w:tcPr>
            <w:tcW w:w="5191" w:type="dxa"/>
          </w:tcPr>
          <w:p w:rsidR="004E0A19" w:rsidRDefault="004E0A19" w:rsidP="004E0A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1679" w:type="dxa"/>
          </w:tcPr>
          <w:p w:rsidR="004E0A19" w:rsidRDefault="004E0A19" w:rsidP="004E0A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Estimated Hours</w:t>
            </w:r>
          </w:p>
        </w:tc>
      </w:tr>
      <w:tr w:rsidR="004E0A19" w:rsidTr="004E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4E0A19" w:rsidRDefault="004E0A19" w:rsidP="004E0A19">
            <w:r>
              <w:t>1</w:t>
            </w:r>
          </w:p>
        </w:tc>
        <w:tc>
          <w:tcPr>
            <w:tcW w:w="1353" w:type="dxa"/>
            <w:vMerge w:val="restart"/>
          </w:tcPr>
          <w:p w:rsidR="004E0A19" w:rsidRPr="00A9262A" w:rsidRDefault="004E0A19" w:rsidP="004E0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9262A">
              <w:rPr>
                <w:rFonts w:ascii="Verdana" w:hAnsi="Verdana"/>
                <w:color w:val="222A35" w:themeColor="text2" w:themeShade="80"/>
                <w:sz w:val="14"/>
                <w:lang w:val="de-DE"/>
              </w:rPr>
              <w:t>N1, N2, N3, N13, N15</w:t>
            </w:r>
          </w:p>
        </w:tc>
        <w:tc>
          <w:tcPr>
            <w:tcW w:w="5191" w:type="dxa"/>
          </w:tcPr>
          <w:p w:rsidR="004E0A19" w:rsidRDefault="004E0A19" w:rsidP="004E0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Number 1b - Decimals</w:t>
            </w:r>
          </w:p>
        </w:tc>
        <w:tc>
          <w:tcPr>
            <w:tcW w:w="1679" w:type="dxa"/>
          </w:tcPr>
          <w:p w:rsidR="004E0A19" w:rsidRDefault="004E0A19" w:rsidP="004E0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4-6</w:t>
            </w:r>
          </w:p>
        </w:tc>
      </w:tr>
      <w:tr w:rsidR="004E0A19" w:rsidTr="004E0A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4E0A19" w:rsidRDefault="004E0A19" w:rsidP="004E0A19">
            <w:r>
              <w:t>2</w:t>
            </w:r>
          </w:p>
        </w:tc>
        <w:tc>
          <w:tcPr>
            <w:tcW w:w="1353" w:type="dxa"/>
            <w:vMerge/>
          </w:tcPr>
          <w:p w:rsidR="004E0A19" w:rsidRPr="00D400E4" w:rsidRDefault="004E0A19" w:rsidP="004E0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191" w:type="dxa"/>
          </w:tcPr>
          <w:p w:rsidR="004E0A19" w:rsidRDefault="004E0A19" w:rsidP="004E0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1b – Decimals</w:t>
            </w:r>
          </w:p>
        </w:tc>
        <w:tc>
          <w:tcPr>
            <w:tcW w:w="1679" w:type="dxa"/>
          </w:tcPr>
          <w:p w:rsidR="004E0A19" w:rsidRDefault="004E0A19" w:rsidP="004E0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0A19" w:rsidTr="004E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4E0A19" w:rsidRDefault="004E0A19" w:rsidP="004E0A19">
            <w:r>
              <w:t>3</w:t>
            </w:r>
          </w:p>
        </w:tc>
        <w:tc>
          <w:tcPr>
            <w:tcW w:w="1353" w:type="dxa"/>
            <w:vMerge w:val="restart"/>
            <w:shd w:val="clear" w:color="auto" w:fill="DEEAF6" w:themeFill="accent1" w:themeFillTint="33"/>
          </w:tcPr>
          <w:p w:rsidR="004E0A19" w:rsidRPr="00D400E4" w:rsidRDefault="004E0A19" w:rsidP="004E0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191" w:type="dxa"/>
          </w:tcPr>
          <w:p w:rsidR="004E0A19" w:rsidRDefault="004E0A19" w:rsidP="004E0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Algebra 2b – Expressions expanding + factorising</w:t>
            </w:r>
          </w:p>
        </w:tc>
        <w:tc>
          <w:tcPr>
            <w:tcW w:w="1679" w:type="dxa"/>
          </w:tcPr>
          <w:p w:rsidR="004E0A19" w:rsidRDefault="004E0A19" w:rsidP="004E0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5-7</w:t>
            </w:r>
          </w:p>
        </w:tc>
      </w:tr>
      <w:tr w:rsidR="004E0A19" w:rsidTr="004E0A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4E0A19" w:rsidRDefault="004E0A19" w:rsidP="004E0A19">
            <w:r>
              <w:t>4</w:t>
            </w:r>
          </w:p>
        </w:tc>
        <w:tc>
          <w:tcPr>
            <w:tcW w:w="1353" w:type="dxa"/>
            <w:vMerge/>
            <w:shd w:val="clear" w:color="auto" w:fill="DEEAF6" w:themeFill="accent1" w:themeFillTint="33"/>
          </w:tcPr>
          <w:p w:rsidR="004E0A19" w:rsidRPr="00D400E4" w:rsidRDefault="004E0A19" w:rsidP="004E0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191" w:type="dxa"/>
          </w:tcPr>
          <w:p w:rsidR="004E0A19" w:rsidRDefault="004E0A19" w:rsidP="004E0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Algebra 2b – Expressions</w:t>
            </w:r>
          </w:p>
        </w:tc>
        <w:tc>
          <w:tcPr>
            <w:tcW w:w="1679" w:type="dxa"/>
          </w:tcPr>
          <w:p w:rsidR="004E0A19" w:rsidRDefault="004E0A19" w:rsidP="004E0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0A19" w:rsidTr="004E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4E0A19" w:rsidRDefault="004E0A19" w:rsidP="004E0A19">
            <w:r>
              <w:t>5</w:t>
            </w:r>
          </w:p>
        </w:tc>
        <w:tc>
          <w:tcPr>
            <w:tcW w:w="1353" w:type="dxa"/>
            <w:vMerge w:val="restart"/>
          </w:tcPr>
          <w:p w:rsidR="004E0A19" w:rsidRPr="00D400E4" w:rsidRDefault="004E0A19" w:rsidP="004E0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191" w:type="dxa"/>
          </w:tcPr>
          <w:p w:rsidR="004E0A19" w:rsidRDefault="004E0A19" w:rsidP="004E0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Statistics 3b – Charts + Graphs</w:t>
            </w:r>
          </w:p>
        </w:tc>
        <w:tc>
          <w:tcPr>
            <w:tcW w:w="1679" w:type="dxa"/>
          </w:tcPr>
          <w:p w:rsidR="004E0A19" w:rsidRDefault="004E0A19" w:rsidP="004E0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6-8</w:t>
            </w:r>
          </w:p>
        </w:tc>
      </w:tr>
      <w:tr w:rsidR="004E0A19" w:rsidTr="004E0A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4E0A19" w:rsidRDefault="004E0A19" w:rsidP="004E0A19">
            <w:r>
              <w:t>6</w:t>
            </w:r>
          </w:p>
        </w:tc>
        <w:tc>
          <w:tcPr>
            <w:tcW w:w="1353" w:type="dxa"/>
            <w:vMerge/>
          </w:tcPr>
          <w:p w:rsidR="004E0A19" w:rsidRPr="00D400E4" w:rsidRDefault="004E0A19" w:rsidP="004E0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191" w:type="dxa"/>
          </w:tcPr>
          <w:p w:rsidR="004E0A19" w:rsidRDefault="004E0A19" w:rsidP="004E0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Statistics 3b – Charts + Graphs</w:t>
            </w:r>
          </w:p>
        </w:tc>
        <w:tc>
          <w:tcPr>
            <w:tcW w:w="1679" w:type="dxa"/>
          </w:tcPr>
          <w:p w:rsidR="004E0A19" w:rsidRDefault="004E0A19" w:rsidP="004E0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0A19" w:rsidTr="004E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4E0A19" w:rsidRDefault="004E0A19" w:rsidP="004E0A19">
            <w:r>
              <w:t>7</w:t>
            </w:r>
          </w:p>
        </w:tc>
        <w:tc>
          <w:tcPr>
            <w:tcW w:w="1353" w:type="dxa"/>
            <w:shd w:val="clear" w:color="auto" w:fill="DEEAF6" w:themeFill="accent1" w:themeFillTint="33"/>
          </w:tcPr>
          <w:p w:rsidR="004E0A19" w:rsidRPr="00D400E4" w:rsidRDefault="004E0A19" w:rsidP="004E0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191" w:type="dxa"/>
          </w:tcPr>
          <w:p w:rsidR="004E0A19" w:rsidRDefault="004E0A19" w:rsidP="004E0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REVIEW/ASSESS/DIRT WEEK 1</w:t>
            </w:r>
          </w:p>
        </w:tc>
        <w:tc>
          <w:tcPr>
            <w:tcW w:w="1679" w:type="dxa"/>
          </w:tcPr>
          <w:p w:rsidR="004E0A19" w:rsidRDefault="004E0A19" w:rsidP="004E0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0A19" w:rsidTr="004E0A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4E0A19" w:rsidRDefault="004E0A19" w:rsidP="004E0A19">
            <w:r>
              <w:t>8</w:t>
            </w:r>
          </w:p>
        </w:tc>
        <w:tc>
          <w:tcPr>
            <w:tcW w:w="1353" w:type="dxa"/>
            <w:shd w:val="clear" w:color="auto" w:fill="B4C6E7" w:themeFill="accent5" w:themeFillTint="66"/>
          </w:tcPr>
          <w:p w:rsidR="004E0A19" w:rsidRPr="00A9262A" w:rsidRDefault="004E0A19" w:rsidP="004E0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9262A">
              <w:rPr>
                <w:rFonts w:ascii="Verdana" w:hAnsi="Verdana"/>
                <w:color w:val="222A35" w:themeColor="text2" w:themeShade="80"/>
                <w:sz w:val="14"/>
                <w:szCs w:val="24"/>
              </w:rPr>
              <w:t>N1, N2, N8, N10, R9</w:t>
            </w:r>
          </w:p>
        </w:tc>
        <w:tc>
          <w:tcPr>
            <w:tcW w:w="5191" w:type="dxa"/>
          </w:tcPr>
          <w:p w:rsidR="004E0A19" w:rsidRPr="006E6201" w:rsidRDefault="004E0A19" w:rsidP="004E0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Number 4b </w:t>
            </w:r>
            <w:r w:rsidR="003A1678">
              <w:t>–</w:t>
            </w:r>
            <w:r>
              <w:t xml:space="preserve"> FDP</w:t>
            </w:r>
          </w:p>
        </w:tc>
        <w:tc>
          <w:tcPr>
            <w:tcW w:w="1679" w:type="dxa"/>
          </w:tcPr>
          <w:p w:rsidR="004E0A19" w:rsidRDefault="004E0A19" w:rsidP="004E0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3-5</w:t>
            </w:r>
          </w:p>
        </w:tc>
      </w:tr>
      <w:tr w:rsidR="004E0A19" w:rsidTr="004E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4E0A19" w:rsidRDefault="004E0A19" w:rsidP="004E0A19">
            <w:r>
              <w:t>9</w:t>
            </w:r>
          </w:p>
        </w:tc>
        <w:tc>
          <w:tcPr>
            <w:tcW w:w="1353" w:type="dxa"/>
            <w:vMerge w:val="restart"/>
            <w:shd w:val="clear" w:color="auto" w:fill="DEEAF6" w:themeFill="accent1" w:themeFillTint="33"/>
          </w:tcPr>
          <w:p w:rsidR="004E0A19" w:rsidRPr="00D400E4" w:rsidRDefault="004E0A19" w:rsidP="004E0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9262A">
              <w:rPr>
                <w:rFonts w:ascii="Verdana" w:hAnsi="Verdana"/>
                <w:color w:val="222A35" w:themeColor="text2" w:themeShade="80"/>
                <w:sz w:val="14"/>
                <w:szCs w:val="24"/>
              </w:rPr>
              <w:t>N1, N15, N16, A7, A22</w:t>
            </w:r>
          </w:p>
        </w:tc>
        <w:tc>
          <w:tcPr>
            <w:tcW w:w="5191" w:type="dxa"/>
          </w:tcPr>
          <w:p w:rsidR="004E0A19" w:rsidRDefault="004E0A19" w:rsidP="004E0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Algebra 5b - Inequalities</w:t>
            </w:r>
          </w:p>
        </w:tc>
        <w:tc>
          <w:tcPr>
            <w:tcW w:w="1679" w:type="dxa"/>
          </w:tcPr>
          <w:p w:rsidR="004E0A19" w:rsidRDefault="004E0A19" w:rsidP="004E0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4-6</w:t>
            </w:r>
          </w:p>
        </w:tc>
      </w:tr>
      <w:tr w:rsidR="004E0A19" w:rsidTr="004E0A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4E0A19" w:rsidRDefault="004E0A19" w:rsidP="004E0A19">
            <w:r>
              <w:t>10</w:t>
            </w:r>
          </w:p>
        </w:tc>
        <w:tc>
          <w:tcPr>
            <w:tcW w:w="1353" w:type="dxa"/>
            <w:vMerge/>
            <w:shd w:val="clear" w:color="auto" w:fill="DEEAF6" w:themeFill="accent1" w:themeFillTint="33"/>
          </w:tcPr>
          <w:p w:rsidR="004E0A19" w:rsidRPr="00D400E4" w:rsidRDefault="004E0A19" w:rsidP="004E0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191" w:type="dxa"/>
          </w:tcPr>
          <w:p w:rsidR="004E0A19" w:rsidRDefault="004E0A19" w:rsidP="004E0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Algebra 5b - Inequalities -</w:t>
            </w:r>
          </w:p>
        </w:tc>
        <w:tc>
          <w:tcPr>
            <w:tcW w:w="1679" w:type="dxa"/>
          </w:tcPr>
          <w:p w:rsidR="004E0A19" w:rsidRDefault="004E0A19" w:rsidP="004E0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0A19" w:rsidTr="004E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4E0A19" w:rsidRDefault="004E0A19" w:rsidP="004E0A19">
            <w:r>
              <w:t>11</w:t>
            </w:r>
          </w:p>
        </w:tc>
        <w:tc>
          <w:tcPr>
            <w:tcW w:w="1353" w:type="dxa"/>
            <w:vMerge w:val="restart"/>
          </w:tcPr>
          <w:p w:rsidR="004E0A19" w:rsidRPr="000F078B" w:rsidRDefault="004E0A19" w:rsidP="004E0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F078B">
              <w:rPr>
                <w:rFonts w:ascii="Verdana" w:hAnsi="Verdana"/>
                <w:color w:val="222A35" w:themeColor="text2" w:themeShade="80"/>
                <w:sz w:val="14"/>
                <w:szCs w:val="24"/>
              </w:rPr>
              <w:t>G1, G3, G5, G11</w:t>
            </w:r>
          </w:p>
        </w:tc>
        <w:tc>
          <w:tcPr>
            <w:tcW w:w="5191" w:type="dxa"/>
          </w:tcPr>
          <w:p w:rsidR="004E0A19" w:rsidRDefault="004E0A19" w:rsidP="004E0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Geometry 6b - Interior + Exterior angles</w:t>
            </w:r>
          </w:p>
        </w:tc>
        <w:tc>
          <w:tcPr>
            <w:tcW w:w="1679" w:type="dxa"/>
          </w:tcPr>
          <w:p w:rsidR="004E0A19" w:rsidRDefault="004E0A19" w:rsidP="004E0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5-7</w:t>
            </w:r>
          </w:p>
        </w:tc>
      </w:tr>
      <w:tr w:rsidR="004E0A19" w:rsidTr="004E0A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4E0A19" w:rsidRDefault="004E0A19" w:rsidP="004E0A19">
            <w:r>
              <w:t>12</w:t>
            </w:r>
          </w:p>
        </w:tc>
        <w:tc>
          <w:tcPr>
            <w:tcW w:w="1353" w:type="dxa"/>
            <w:vMerge/>
          </w:tcPr>
          <w:p w:rsidR="004E0A19" w:rsidRPr="00D400E4" w:rsidRDefault="004E0A19" w:rsidP="004E0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191" w:type="dxa"/>
          </w:tcPr>
          <w:p w:rsidR="004E0A19" w:rsidRDefault="004E0A19" w:rsidP="004E0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Geometry 6b - Interior + Exterior angles</w:t>
            </w:r>
          </w:p>
        </w:tc>
        <w:tc>
          <w:tcPr>
            <w:tcW w:w="1679" w:type="dxa"/>
          </w:tcPr>
          <w:p w:rsidR="004E0A19" w:rsidRDefault="004E0A19" w:rsidP="004E0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0A19" w:rsidTr="004E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4E0A19" w:rsidRDefault="004E0A19" w:rsidP="004E0A19">
            <w:r>
              <w:t>13</w:t>
            </w:r>
          </w:p>
        </w:tc>
        <w:tc>
          <w:tcPr>
            <w:tcW w:w="1353" w:type="dxa"/>
            <w:vMerge w:val="restart"/>
            <w:shd w:val="clear" w:color="auto" w:fill="DEEAF6" w:themeFill="accent1" w:themeFillTint="33"/>
          </w:tcPr>
          <w:p w:rsidR="004E0A19" w:rsidRPr="00D400E4" w:rsidRDefault="004E0A19" w:rsidP="004E0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F078B">
              <w:rPr>
                <w:rFonts w:ascii="Verdana" w:hAnsi="Verdana"/>
                <w:color w:val="222A35" w:themeColor="text2" w:themeShade="80"/>
                <w:sz w:val="14"/>
                <w:szCs w:val="24"/>
              </w:rPr>
              <w:t>S2, S4</w:t>
            </w:r>
          </w:p>
        </w:tc>
        <w:tc>
          <w:tcPr>
            <w:tcW w:w="5191" w:type="dxa"/>
          </w:tcPr>
          <w:p w:rsidR="004E0A19" w:rsidRDefault="004E0A19" w:rsidP="004E0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Statistics 7b - The averages</w:t>
            </w:r>
          </w:p>
        </w:tc>
        <w:tc>
          <w:tcPr>
            <w:tcW w:w="1679" w:type="dxa"/>
          </w:tcPr>
          <w:p w:rsidR="004E0A19" w:rsidRDefault="004E0A19" w:rsidP="004E0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5-7</w:t>
            </w:r>
          </w:p>
        </w:tc>
      </w:tr>
      <w:tr w:rsidR="004E0A19" w:rsidTr="004E0A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4E0A19" w:rsidRDefault="004E0A19" w:rsidP="004E0A19">
            <w:r>
              <w:t>14</w:t>
            </w:r>
          </w:p>
        </w:tc>
        <w:tc>
          <w:tcPr>
            <w:tcW w:w="1353" w:type="dxa"/>
            <w:vMerge/>
            <w:shd w:val="clear" w:color="auto" w:fill="DEEAF6" w:themeFill="accent1" w:themeFillTint="33"/>
          </w:tcPr>
          <w:p w:rsidR="004E0A19" w:rsidRPr="00D400E4" w:rsidRDefault="004E0A19" w:rsidP="004E0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191" w:type="dxa"/>
          </w:tcPr>
          <w:p w:rsidR="004E0A19" w:rsidRDefault="004E0A19" w:rsidP="004E0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Statistics 7b - The averages</w:t>
            </w:r>
          </w:p>
        </w:tc>
        <w:tc>
          <w:tcPr>
            <w:tcW w:w="1679" w:type="dxa"/>
          </w:tcPr>
          <w:p w:rsidR="004E0A19" w:rsidRDefault="004E0A19" w:rsidP="004E0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0A19" w:rsidTr="004E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4E0A19" w:rsidRDefault="004E0A19" w:rsidP="004E0A19">
            <w:r>
              <w:t>15</w:t>
            </w:r>
          </w:p>
        </w:tc>
        <w:tc>
          <w:tcPr>
            <w:tcW w:w="1353" w:type="dxa"/>
          </w:tcPr>
          <w:p w:rsidR="004E0A19" w:rsidRPr="00D400E4" w:rsidRDefault="004E0A19" w:rsidP="004E0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191" w:type="dxa"/>
          </w:tcPr>
          <w:p w:rsidR="004E0A19" w:rsidRDefault="004E0A19" w:rsidP="004E0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6F9A">
              <w:rPr>
                <w:b/>
              </w:rPr>
              <w:t>REVIEW/ASSESS/DIRT WEEK 2</w:t>
            </w:r>
            <w:r>
              <w:t xml:space="preserve">   Xmas Activities</w:t>
            </w:r>
          </w:p>
        </w:tc>
        <w:tc>
          <w:tcPr>
            <w:tcW w:w="1679" w:type="dxa"/>
          </w:tcPr>
          <w:p w:rsidR="004E0A19" w:rsidRDefault="004E0A19" w:rsidP="004E0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0A19" w:rsidTr="004E0A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4E0A19" w:rsidRDefault="004E0A19" w:rsidP="004E0A19">
            <w:r>
              <w:t>16</w:t>
            </w:r>
          </w:p>
        </w:tc>
        <w:tc>
          <w:tcPr>
            <w:tcW w:w="1353" w:type="dxa"/>
            <w:vMerge w:val="restart"/>
          </w:tcPr>
          <w:p w:rsidR="004E0A19" w:rsidRPr="00D400E4" w:rsidRDefault="004E0A19" w:rsidP="004E0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F078B">
              <w:rPr>
                <w:rFonts w:ascii="Verdana" w:hAnsi="Verdana"/>
                <w:color w:val="222A35" w:themeColor="text2" w:themeShade="80"/>
                <w:sz w:val="14"/>
                <w:szCs w:val="24"/>
              </w:rPr>
              <w:t>N1, R1, G12, G16</w:t>
            </w:r>
          </w:p>
        </w:tc>
        <w:tc>
          <w:tcPr>
            <w:tcW w:w="5191" w:type="dxa"/>
          </w:tcPr>
          <w:p w:rsidR="004E0A19" w:rsidRDefault="004E0A19" w:rsidP="004E0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Geometry 8b -3D forms + volumes</w:t>
            </w:r>
          </w:p>
        </w:tc>
        <w:tc>
          <w:tcPr>
            <w:tcW w:w="1679" w:type="dxa"/>
          </w:tcPr>
          <w:p w:rsidR="004E0A19" w:rsidRDefault="004E0A19" w:rsidP="004E0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5-7</w:t>
            </w:r>
          </w:p>
        </w:tc>
      </w:tr>
      <w:tr w:rsidR="004E0A19" w:rsidTr="004E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4E0A19" w:rsidRDefault="004E0A19" w:rsidP="004E0A19">
            <w:r>
              <w:t>17</w:t>
            </w:r>
          </w:p>
        </w:tc>
        <w:tc>
          <w:tcPr>
            <w:tcW w:w="1353" w:type="dxa"/>
            <w:vMerge/>
          </w:tcPr>
          <w:p w:rsidR="004E0A19" w:rsidRPr="00D400E4" w:rsidRDefault="004E0A19" w:rsidP="004E0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191" w:type="dxa"/>
          </w:tcPr>
          <w:p w:rsidR="004E0A19" w:rsidRDefault="004E0A19" w:rsidP="004E0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Geometry 8b -3D forms + volumes</w:t>
            </w:r>
          </w:p>
        </w:tc>
        <w:tc>
          <w:tcPr>
            <w:tcW w:w="1679" w:type="dxa"/>
          </w:tcPr>
          <w:p w:rsidR="004E0A19" w:rsidRDefault="004E0A19" w:rsidP="004E0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0A19" w:rsidTr="004E0A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4E0A19" w:rsidRDefault="004E0A19" w:rsidP="004E0A19">
            <w:r>
              <w:t>18</w:t>
            </w:r>
          </w:p>
        </w:tc>
        <w:tc>
          <w:tcPr>
            <w:tcW w:w="1353" w:type="dxa"/>
            <w:vMerge w:val="restart"/>
            <w:shd w:val="clear" w:color="auto" w:fill="B4C6E7" w:themeFill="accent5" w:themeFillTint="66"/>
          </w:tcPr>
          <w:p w:rsidR="004E0A19" w:rsidRPr="00D400E4" w:rsidRDefault="004E0A19" w:rsidP="004E0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F078B">
              <w:rPr>
                <w:rFonts w:ascii="Verdana" w:hAnsi="Verdana"/>
                <w:color w:val="222A35" w:themeColor="text2" w:themeShade="80"/>
                <w:sz w:val="14"/>
                <w:szCs w:val="24"/>
              </w:rPr>
              <w:t>A7, A9, A10, A12, A17</w:t>
            </w:r>
          </w:p>
        </w:tc>
        <w:tc>
          <w:tcPr>
            <w:tcW w:w="5191" w:type="dxa"/>
          </w:tcPr>
          <w:p w:rsidR="004E0A19" w:rsidRDefault="004E0A19" w:rsidP="004E0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Algebra 9b - Straight line graphs</w:t>
            </w:r>
          </w:p>
        </w:tc>
        <w:tc>
          <w:tcPr>
            <w:tcW w:w="1679" w:type="dxa"/>
          </w:tcPr>
          <w:p w:rsidR="004E0A19" w:rsidRDefault="004E0A19" w:rsidP="004E0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5-7</w:t>
            </w:r>
          </w:p>
        </w:tc>
      </w:tr>
      <w:tr w:rsidR="004E0A19" w:rsidTr="004E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4E0A19" w:rsidRDefault="004E0A19" w:rsidP="004E0A19">
            <w:r>
              <w:t>19</w:t>
            </w:r>
          </w:p>
        </w:tc>
        <w:tc>
          <w:tcPr>
            <w:tcW w:w="1353" w:type="dxa"/>
            <w:vMerge/>
          </w:tcPr>
          <w:p w:rsidR="004E0A19" w:rsidRPr="00D400E4" w:rsidRDefault="004E0A19" w:rsidP="004E0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191" w:type="dxa"/>
          </w:tcPr>
          <w:p w:rsidR="004E0A19" w:rsidRDefault="004E0A19" w:rsidP="004E0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Algebra 9b - Straight line graphs</w:t>
            </w:r>
          </w:p>
        </w:tc>
        <w:tc>
          <w:tcPr>
            <w:tcW w:w="1679" w:type="dxa"/>
          </w:tcPr>
          <w:p w:rsidR="004E0A19" w:rsidRDefault="004E0A19" w:rsidP="004E0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0A19" w:rsidTr="004E0A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4E0A19" w:rsidRDefault="004E0A19" w:rsidP="004E0A19">
            <w:r>
              <w:t>20</w:t>
            </w:r>
          </w:p>
        </w:tc>
        <w:tc>
          <w:tcPr>
            <w:tcW w:w="1353" w:type="dxa"/>
            <w:vMerge w:val="restart"/>
          </w:tcPr>
          <w:p w:rsidR="004E0A19" w:rsidRPr="00D400E4" w:rsidRDefault="004E0A19" w:rsidP="004E0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F078B">
              <w:rPr>
                <w:rFonts w:ascii="Verdana" w:hAnsi="Verdana"/>
                <w:color w:val="222A35" w:themeColor="text2" w:themeShade="80"/>
                <w:sz w:val="14"/>
                <w:szCs w:val="24"/>
              </w:rPr>
              <w:t>R6, G1, G7</w:t>
            </w:r>
          </w:p>
        </w:tc>
        <w:tc>
          <w:tcPr>
            <w:tcW w:w="5191" w:type="dxa"/>
          </w:tcPr>
          <w:p w:rsidR="004E0A19" w:rsidRDefault="004E0A19" w:rsidP="004E0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Geometry 10b - Transformations</w:t>
            </w:r>
          </w:p>
        </w:tc>
        <w:tc>
          <w:tcPr>
            <w:tcW w:w="1679" w:type="dxa"/>
          </w:tcPr>
          <w:p w:rsidR="004E0A19" w:rsidRDefault="004E0A19" w:rsidP="004E0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7-9</w:t>
            </w:r>
          </w:p>
        </w:tc>
      </w:tr>
      <w:tr w:rsidR="004E0A19" w:rsidTr="004E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4E0A19" w:rsidRDefault="004E0A19" w:rsidP="004E0A19">
            <w:r>
              <w:t>21</w:t>
            </w:r>
          </w:p>
        </w:tc>
        <w:tc>
          <w:tcPr>
            <w:tcW w:w="1353" w:type="dxa"/>
            <w:vMerge/>
          </w:tcPr>
          <w:p w:rsidR="004E0A19" w:rsidRPr="00D400E4" w:rsidRDefault="004E0A19" w:rsidP="004E0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191" w:type="dxa"/>
          </w:tcPr>
          <w:p w:rsidR="004E0A19" w:rsidRPr="006E6201" w:rsidRDefault="004E0A19" w:rsidP="004E0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Geometry 10b - Transformations</w:t>
            </w:r>
          </w:p>
        </w:tc>
        <w:tc>
          <w:tcPr>
            <w:tcW w:w="1679" w:type="dxa"/>
          </w:tcPr>
          <w:p w:rsidR="004E0A19" w:rsidRDefault="004E0A19" w:rsidP="004E0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0A19" w:rsidTr="004E0A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4E0A19" w:rsidRDefault="004E0A19" w:rsidP="004E0A19">
            <w:r>
              <w:t>22</w:t>
            </w:r>
          </w:p>
        </w:tc>
        <w:tc>
          <w:tcPr>
            <w:tcW w:w="1353" w:type="dxa"/>
            <w:shd w:val="clear" w:color="auto" w:fill="B4C6E7" w:themeFill="accent5" w:themeFillTint="66"/>
          </w:tcPr>
          <w:p w:rsidR="004E0A19" w:rsidRPr="00D400E4" w:rsidRDefault="004E0A19" w:rsidP="004E0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191" w:type="dxa"/>
          </w:tcPr>
          <w:p w:rsidR="004E0A19" w:rsidRDefault="004E0A19" w:rsidP="004E0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6F9A">
              <w:rPr>
                <w:b/>
              </w:rPr>
              <w:t>REVIEW/ASSESS/DIRT WEEK</w:t>
            </w:r>
            <w:r>
              <w:rPr>
                <w:b/>
              </w:rPr>
              <w:t xml:space="preserve"> 3</w:t>
            </w:r>
          </w:p>
        </w:tc>
        <w:tc>
          <w:tcPr>
            <w:tcW w:w="1679" w:type="dxa"/>
          </w:tcPr>
          <w:p w:rsidR="004E0A19" w:rsidRDefault="004E0A19" w:rsidP="004E0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0A19" w:rsidTr="004E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4E0A19" w:rsidRDefault="004E0A19" w:rsidP="004E0A19">
            <w:r>
              <w:t>23</w:t>
            </w:r>
          </w:p>
        </w:tc>
        <w:tc>
          <w:tcPr>
            <w:tcW w:w="1353" w:type="dxa"/>
            <w:vMerge w:val="restart"/>
            <w:shd w:val="clear" w:color="auto" w:fill="DEEAF6" w:themeFill="accent1" w:themeFillTint="33"/>
          </w:tcPr>
          <w:p w:rsidR="004E0A19" w:rsidRPr="00D400E4" w:rsidRDefault="004E0A19" w:rsidP="004E0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52DFD">
              <w:rPr>
                <w:rFonts w:ascii="Verdana" w:hAnsi="Verdana"/>
                <w:color w:val="222A35" w:themeColor="text2" w:themeShade="80"/>
                <w:sz w:val="14"/>
                <w:szCs w:val="24"/>
              </w:rPr>
              <w:t>R1, R5, R7, R10, R14</w:t>
            </w:r>
          </w:p>
        </w:tc>
        <w:tc>
          <w:tcPr>
            <w:tcW w:w="5191" w:type="dxa"/>
          </w:tcPr>
          <w:p w:rsidR="004E0A19" w:rsidRDefault="004E0A19" w:rsidP="004E0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Ratio and Proportion 11b - Proportion</w:t>
            </w:r>
          </w:p>
        </w:tc>
        <w:tc>
          <w:tcPr>
            <w:tcW w:w="1679" w:type="dxa"/>
          </w:tcPr>
          <w:p w:rsidR="004E0A19" w:rsidRDefault="004E0A19" w:rsidP="004E0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5-7</w:t>
            </w:r>
          </w:p>
        </w:tc>
      </w:tr>
      <w:tr w:rsidR="004E0A19" w:rsidTr="004E0A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4E0A19" w:rsidRDefault="004E0A19" w:rsidP="004E0A19">
            <w:r>
              <w:t>24</w:t>
            </w:r>
          </w:p>
        </w:tc>
        <w:tc>
          <w:tcPr>
            <w:tcW w:w="1353" w:type="dxa"/>
            <w:vMerge/>
            <w:shd w:val="clear" w:color="auto" w:fill="DEEAF6" w:themeFill="accent1" w:themeFillTint="33"/>
          </w:tcPr>
          <w:p w:rsidR="004E0A19" w:rsidRPr="00D400E4" w:rsidRDefault="004E0A19" w:rsidP="004E0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191" w:type="dxa"/>
          </w:tcPr>
          <w:p w:rsidR="004E0A19" w:rsidRDefault="004E0A19" w:rsidP="004E0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Ratio and Proportion 11b - Proportion</w:t>
            </w:r>
          </w:p>
        </w:tc>
        <w:tc>
          <w:tcPr>
            <w:tcW w:w="1679" w:type="dxa"/>
          </w:tcPr>
          <w:p w:rsidR="004E0A19" w:rsidRDefault="004E0A19" w:rsidP="004E0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0A19" w:rsidTr="004E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4E0A19" w:rsidRDefault="004E0A19" w:rsidP="004E0A19">
            <w:r>
              <w:t>25</w:t>
            </w:r>
          </w:p>
        </w:tc>
        <w:tc>
          <w:tcPr>
            <w:tcW w:w="1353" w:type="dxa"/>
            <w:vMerge w:val="restart"/>
          </w:tcPr>
          <w:p w:rsidR="004E0A19" w:rsidRDefault="004E0A19" w:rsidP="004E0A19">
            <w:pPr>
              <w:ind w:left="567" w:hanging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222A35" w:themeColor="text2" w:themeShade="80"/>
                <w:sz w:val="14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222A35" w:themeColor="text2" w:themeShade="80"/>
                <w:sz w:val="14"/>
                <w:szCs w:val="20"/>
                <w:lang w:eastAsia="en-GB"/>
              </w:rPr>
              <w:t>N7, N</w:t>
            </w:r>
            <w:r w:rsidRPr="00F636AB">
              <w:rPr>
                <w:rFonts w:ascii="Verdana" w:eastAsia="Times New Roman" w:hAnsi="Verdana" w:cs="Times New Roman"/>
                <w:color w:val="222A35" w:themeColor="text2" w:themeShade="80"/>
                <w:sz w:val="14"/>
                <w:szCs w:val="20"/>
                <w:lang w:eastAsia="en-GB"/>
              </w:rPr>
              <w:t>15</w:t>
            </w:r>
            <w:r>
              <w:rPr>
                <w:rFonts w:ascii="Verdana" w:eastAsia="Times New Roman" w:hAnsi="Verdana" w:cs="Times New Roman"/>
                <w:color w:val="222A35" w:themeColor="text2" w:themeShade="80"/>
                <w:sz w:val="14"/>
                <w:szCs w:val="20"/>
                <w:lang w:eastAsia="en-GB"/>
              </w:rPr>
              <w:t>,</w:t>
            </w:r>
            <w:r w:rsidRPr="00F636AB">
              <w:rPr>
                <w:rFonts w:ascii="Verdana" w:eastAsia="Times New Roman" w:hAnsi="Verdana" w:cs="Times New Roman"/>
                <w:color w:val="222A35" w:themeColor="text2" w:themeShade="80"/>
                <w:sz w:val="14"/>
                <w:szCs w:val="20"/>
                <w:lang w:eastAsia="en-GB"/>
              </w:rPr>
              <w:t>A4</w:t>
            </w:r>
            <w:r>
              <w:rPr>
                <w:rFonts w:ascii="Verdana" w:eastAsia="Times New Roman" w:hAnsi="Verdana" w:cs="Times New Roman"/>
                <w:color w:val="222A35" w:themeColor="text2" w:themeShade="80"/>
                <w:sz w:val="14"/>
                <w:szCs w:val="20"/>
                <w:lang w:eastAsia="en-GB"/>
              </w:rPr>
              <w:t>,</w:t>
            </w:r>
          </w:p>
          <w:p w:rsidR="004E0A19" w:rsidRPr="00D400E4" w:rsidRDefault="004E0A19" w:rsidP="004E0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222A35" w:themeColor="text2" w:themeShade="80"/>
                <w:sz w:val="14"/>
                <w:szCs w:val="20"/>
                <w:lang w:eastAsia="en-GB"/>
              </w:rPr>
              <w:t xml:space="preserve">G6, </w:t>
            </w:r>
            <w:r w:rsidRPr="00F636AB">
              <w:rPr>
                <w:rFonts w:ascii="Verdana" w:eastAsia="Times New Roman" w:hAnsi="Verdana" w:cs="Times New Roman"/>
                <w:color w:val="222A35" w:themeColor="text2" w:themeShade="80"/>
                <w:sz w:val="14"/>
                <w:szCs w:val="20"/>
                <w:lang w:eastAsia="en-GB"/>
              </w:rPr>
              <w:t>G20</w:t>
            </w:r>
            <w:r>
              <w:rPr>
                <w:rFonts w:ascii="Verdana" w:eastAsia="Times New Roman" w:hAnsi="Verdana" w:cs="Times New Roman"/>
                <w:color w:val="222A35" w:themeColor="text2" w:themeShade="80"/>
                <w:sz w:val="14"/>
                <w:szCs w:val="20"/>
                <w:lang w:eastAsia="en-GB"/>
              </w:rPr>
              <w:t>, G21</w:t>
            </w:r>
          </w:p>
        </w:tc>
        <w:tc>
          <w:tcPr>
            <w:tcW w:w="5191" w:type="dxa"/>
          </w:tcPr>
          <w:p w:rsidR="004E0A19" w:rsidRDefault="004E0A19" w:rsidP="004E0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Geometry 12 pt2 -Pythagoras/Trigonometry</w:t>
            </w:r>
          </w:p>
        </w:tc>
        <w:tc>
          <w:tcPr>
            <w:tcW w:w="1679" w:type="dxa"/>
          </w:tcPr>
          <w:p w:rsidR="004E0A19" w:rsidRDefault="004E0A19" w:rsidP="004E0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5-7</w:t>
            </w:r>
          </w:p>
        </w:tc>
      </w:tr>
      <w:tr w:rsidR="004E0A19" w:rsidTr="004E0A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4E0A19" w:rsidRDefault="004E0A19" w:rsidP="004E0A19">
            <w:r>
              <w:t>26</w:t>
            </w:r>
          </w:p>
        </w:tc>
        <w:tc>
          <w:tcPr>
            <w:tcW w:w="1353" w:type="dxa"/>
            <w:vMerge/>
          </w:tcPr>
          <w:p w:rsidR="004E0A19" w:rsidRPr="00D400E4" w:rsidRDefault="004E0A19" w:rsidP="004E0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191" w:type="dxa"/>
          </w:tcPr>
          <w:p w:rsidR="004E0A19" w:rsidRPr="006E6201" w:rsidRDefault="004E0A19" w:rsidP="004E0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Geometry 12 pt2 -Pythagoras/Trigonometry</w:t>
            </w:r>
          </w:p>
        </w:tc>
        <w:tc>
          <w:tcPr>
            <w:tcW w:w="1679" w:type="dxa"/>
          </w:tcPr>
          <w:p w:rsidR="004E0A19" w:rsidRDefault="004E0A19" w:rsidP="004E0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0A19" w:rsidTr="004E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4E0A19" w:rsidRDefault="004E0A19" w:rsidP="004E0A19">
            <w:r>
              <w:t>27</w:t>
            </w:r>
          </w:p>
        </w:tc>
        <w:tc>
          <w:tcPr>
            <w:tcW w:w="1353" w:type="dxa"/>
            <w:vMerge w:val="restart"/>
            <w:shd w:val="clear" w:color="auto" w:fill="DEEAF6" w:themeFill="accent1" w:themeFillTint="33"/>
          </w:tcPr>
          <w:p w:rsidR="004E0A19" w:rsidRPr="00D400E4" w:rsidRDefault="004E0A19" w:rsidP="004E0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52DFD">
              <w:rPr>
                <w:rFonts w:ascii="Verdana" w:hAnsi="Verdana"/>
                <w:color w:val="222A35" w:themeColor="text2" w:themeShade="80"/>
                <w:sz w:val="14"/>
              </w:rPr>
              <w:t>N5, P1, P2, P3, P5, P7, P8</w:t>
            </w:r>
          </w:p>
        </w:tc>
        <w:tc>
          <w:tcPr>
            <w:tcW w:w="5191" w:type="dxa"/>
          </w:tcPr>
          <w:p w:rsidR="004E0A19" w:rsidRDefault="004E0A19" w:rsidP="004E0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Probability 13b - Probability 2</w:t>
            </w:r>
          </w:p>
        </w:tc>
        <w:tc>
          <w:tcPr>
            <w:tcW w:w="1679" w:type="dxa"/>
          </w:tcPr>
          <w:p w:rsidR="004E0A19" w:rsidRDefault="004E0A19" w:rsidP="004E0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8-10</w:t>
            </w:r>
          </w:p>
        </w:tc>
      </w:tr>
      <w:tr w:rsidR="004E0A19" w:rsidTr="004E0A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4E0A19" w:rsidRDefault="004E0A19" w:rsidP="004E0A19">
            <w:r>
              <w:t>28</w:t>
            </w:r>
          </w:p>
        </w:tc>
        <w:tc>
          <w:tcPr>
            <w:tcW w:w="1353" w:type="dxa"/>
            <w:vMerge/>
            <w:shd w:val="clear" w:color="auto" w:fill="DEEAF6" w:themeFill="accent1" w:themeFillTint="33"/>
          </w:tcPr>
          <w:p w:rsidR="004E0A19" w:rsidRPr="00D400E4" w:rsidRDefault="004E0A19" w:rsidP="004E0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191" w:type="dxa"/>
          </w:tcPr>
          <w:p w:rsidR="004E0A19" w:rsidRDefault="004E0A19" w:rsidP="004E0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Probability 13b - Probability 2</w:t>
            </w:r>
          </w:p>
        </w:tc>
        <w:tc>
          <w:tcPr>
            <w:tcW w:w="1679" w:type="dxa"/>
          </w:tcPr>
          <w:p w:rsidR="004E0A19" w:rsidRDefault="004E0A19" w:rsidP="004E0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0A19" w:rsidTr="004E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4E0A19" w:rsidRDefault="004E0A19" w:rsidP="004E0A19">
            <w:r>
              <w:t>29</w:t>
            </w:r>
          </w:p>
        </w:tc>
        <w:tc>
          <w:tcPr>
            <w:tcW w:w="1353" w:type="dxa"/>
            <w:vMerge w:val="restart"/>
          </w:tcPr>
          <w:p w:rsidR="004E0A19" w:rsidRPr="00D400E4" w:rsidRDefault="004E0A19" w:rsidP="004E0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52DFD">
              <w:rPr>
                <w:rFonts w:ascii="Verdana" w:hAnsi="Verdana"/>
                <w:color w:val="222A35" w:themeColor="text2" w:themeShade="80"/>
                <w:sz w:val="14"/>
                <w:szCs w:val="24"/>
              </w:rPr>
              <w:t>R2, G2, G5, G15</w:t>
            </w:r>
          </w:p>
        </w:tc>
        <w:tc>
          <w:tcPr>
            <w:tcW w:w="5191" w:type="dxa"/>
          </w:tcPr>
          <w:p w:rsidR="004E0A19" w:rsidRDefault="004E0A19" w:rsidP="004E0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Geometry 15b - Constructions, Loci, Bearings</w:t>
            </w:r>
          </w:p>
        </w:tc>
        <w:tc>
          <w:tcPr>
            <w:tcW w:w="1679" w:type="dxa"/>
          </w:tcPr>
          <w:p w:rsidR="004E0A19" w:rsidRDefault="004E0A19" w:rsidP="004E0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9-11</w:t>
            </w:r>
          </w:p>
        </w:tc>
      </w:tr>
      <w:tr w:rsidR="004E0A19" w:rsidTr="004E0A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4E0A19" w:rsidRDefault="004E0A19" w:rsidP="004E0A19">
            <w:r>
              <w:t>30</w:t>
            </w:r>
          </w:p>
        </w:tc>
        <w:tc>
          <w:tcPr>
            <w:tcW w:w="1353" w:type="dxa"/>
            <w:vMerge/>
          </w:tcPr>
          <w:p w:rsidR="004E0A19" w:rsidRPr="00D400E4" w:rsidRDefault="004E0A19" w:rsidP="004E0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191" w:type="dxa"/>
          </w:tcPr>
          <w:p w:rsidR="004E0A19" w:rsidRDefault="004E0A19" w:rsidP="004E0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Geometry 15b - Constructions, Loci, Bearings</w:t>
            </w:r>
          </w:p>
        </w:tc>
        <w:tc>
          <w:tcPr>
            <w:tcW w:w="1679" w:type="dxa"/>
          </w:tcPr>
          <w:p w:rsidR="004E0A19" w:rsidRDefault="004E0A19" w:rsidP="004E0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0A19" w:rsidTr="004E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4E0A19" w:rsidRDefault="004E0A19" w:rsidP="004E0A19">
            <w:r>
              <w:t>31</w:t>
            </w:r>
          </w:p>
        </w:tc>
        <w:tc>
          <w:tcPr>
            <w:tcW w:w="1353" w:type="dxa"/>
            <w:vMerge/>
          </w:tcPr>
          <w:p w:rsidR="004E0A19" w:rsidRPr="00D400E4" w:rsidRDefault="004E0A19" w:rsidP="004E0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191" w:type="dxa"/>
          </w:tcPr>
          <w:p w:rsidR="004E0A19" w:rsidRDefault="004E0A19" w:rsidP="004E0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Geometry 15b - Constructions, Loci, Bearings -</w:t>
            </w:r>
          </w:p>
        </w:tc>
        <w:tc>
          <w:tcPr>
            <w:tcW w:w="1679" w:type="dxa"/>
          </w:tcPr>
          <w:p w:rsidR="004E0A19" w:rsidRDefault="004E0A19" w:rsidP="004E0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0A19" w:rsidTr="004E0A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4E0A19" w:rsidRDefault="004E0A19" w:rsidP="004E0A19">
            <w:r>
              <w:t>32</w:t>
            </w:r>
          </w:p>
        </w:tc>
        <w:tc>
          <w:tcPr>
            <w:tcW w:w="1353" w:type="dxa"/>
          </w:tcPr>
          <w:p w:rsidR="004E0A19" w:rsidRPr="00D400E4" w:rsidRDefault="004E0A19" w:rsidP="004E0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191" w:type="dxa"/>
          </w:tcPr>
          <w:p w:rsidR="004E0A19" w:rsidRPr="00086F9A" w:rsidRDefault="004E0A19" w:rsidP="004E0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REVIEW/ASSESS/DIRT WEEK 4</w:t>
            </w:r>
          </w:p>
        </w:tc>
        <w:tc>
          <w:tcPr>
            <w:tcW w:w="1679" w:type="dxa"/>
          </w:tcPr>
          <w:p w:rsidR="004E0A19" w:rsidRDefault="004E0A19" w:rsidP="004E0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0A19" w:rsidTr="004E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4E0A19" w:rsidRDefault="004E0A19" w:rsidP="004E0A19">
            <w:r>
              <w:t>33</w:t>
            </w:r>
          </w:p>
        </w:tc>
        <w:tc>
          <w:tcPr>
            <w:tcW w:w="1353" w:type="dxa"/>
          </w:tcPr>
          <w:p w:rsidR="004E0A19" w:rsidRPr="00D400E4" w:rsidRDefault="004E0A19" w:rsidP="004E0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13AA">
              <w:rPr>
                <w:rFonts w:ascii="Verdana" w:hAnsi="Verdana"/>
                <w:color w:val="222A35" w:themeColor="text2" w:themeShade="80"/>
                <w:sz w:val="14"/>
                <w:szCs w:val="24"/>
              </w:rPr>
              <w:t>A4, A11, A18</w:t>
            </w:r>
          </w:p>
        </w:tc>
        <w:tc>
          <w:tcPr>
            <w:tcW w:w="5191" w:type="dxa"/>
          </w:tcPr>
          <w:p w:rsidR="004E0A19" w:rsidRDefault="004E0A19" w:rsidP="004E0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Algebra 16a - Quadratics</w:t>
            </w:r>
          </w:p>
        </w:tc>
        <w:tc>
          <w:tcPr>
            <w:tcW w:w="1679" w:type="dxa"/>
          </w:tcPr>
          <w:p w:rsidR="004E0A19" w:rsidRDefault="004E0A19" w:rsidP="004E0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4-6</w:t>
            </w:r>
          </w:p>
        </w:tc>
      </w:tr>
      <w:tr w:rsidR="004E0A19" w:rsidTr="004E0A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4E0A19" w:rsidRDefault="004E0A19" w:rsidP="004E0A19">
            <w:r>
              <w:t>34</w:t>
            </w:r>
          </w:p>
        </w:tc>
        <w:tc>
          <w:tcPr>
            <w:tcW w:w="1353" w:type="dxa"/>
          </w:tcPr>
          <w:p w:rsidR="004E0A19" w:rsidRPr="00D400E4" w:rsidRDefault="004E0A19" w:rsidP="004E0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13AA">
              <w:rPr>
                <w:rFonts w:ascii="Verdana" w:hAnsi="Verdana"/>
                <w:color w:val="222A35" w:themeColor="text2" w:themeShade="80"/>
                <w:sz w:val="14"/>
              </w:rPr>
              <w:t>N2, N3</w:t>
            </w:r>
          </w:p>
        </w:tc>
        <w:tc>
          <w:tcPr>
            <w:tcW w:w="5191" w:type="dxa"/>
          </w:tcPr>
          <w:p w:rsidR="004E0A19" w:rsidRDefault="004E0A19" w:rsidP="004E0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18a - Fractions + Reciprocals</w:t>
            </w:r>
          </w:p>
        </w:tc>
        <w:tc>
          <w:tcPr>
            <w:tcW w:w="1679" w:type="dxa"/>
          </w:tcPr>
          <w:p w:rsidR="004E0A19" w:rsidRDefault="004E0A19" w:rsidP="004E0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4-6</w:t>
            </w:r>
          </w:p>
        </w:tc>
      </w:tr>
      <w:tr w:rsidR="004E0A19" w:rsidTr="004E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4E0A19" w:rsidRDefault="004E0A19" w:rsidP="004E0A19">
            <w:r>
              <w:t>35</w:t>
            </w:r>
          </w:p>
        </w:tc>
        <w:tc>
          <w:tcPr>
            <w:tcW w:w="1353" w:type="dxa"/>
          </w:tcPr>
          <w:p w:rsidR="004E0A19" w:rsidRPr="00D400E4" w:rsidRDefault="004E0A19" w:rsidP="004E0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13AA">
              <w:rPr>
                <w:rFonts w:ascii="Verdana" w:hAnsi="Verdana"/>
                <w:color w:val="222A35" w:themeColor="text2" w:themeShade="80"/>
                <w:sz w:val="14"/>
              </w:rPr>
              <w:t>N7, N9</w:t>
            </w:r>
          </w:p>
        </w:tc>
        <w:tc>
          <w:tcPr>
            <w:tcW w:w="5191" w:type="dxa"/>
          </w:tcPr>
          <w:p w:rsidR="004E0A19" w:rsidRDefault="004E0A19" w:rsidP="004E0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Number 18b - Indices + Standard forms</w:t>
            </w:r>
          </w:p>
        </w:tc>
        <w:tc>
          <w:tcPr>
            <w:tcW w:w="1679" w:type="dxa"/>
          </w:tcPr>
          <w:p w:rsidR="004E0A19" w:rsidRDefault="004E0A19" w:rsidP="004E0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5-7</w:t>
            </w:r>
          </w:p>
        </w:tc>
      </w:tr>
      <w:tr w:rsidR="004E0A19" w:rsidTr="004E0A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4E0A19" w:rsidRDefault="004E0A19" w:rsidP="004E0A19">
            <w:r>
              <w:t>36</w:t>
            </w:r>
          </w:p>
        </w:tc>
        <w:tc>
          <w:tcPr>
            <w:tcW w:w="1353" w:type="dxa"/>
          </w:tcPr>
          <w:p w:rsidR="004E0A19" w:rsidRPr="00D400E4" w:rsidRDefault="004E0A19" w:rsidP="004E0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191" w:type="dxa"/>
          </w:tcPr>
          <w:p w:rsidR="004E0A19" w:rsidRDefault="004E0A19" w:rsidP="004E0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REVIEW/ASSESS/DIRT WEEK 5</w:t>
            </w:r>
          </w:p>
        </w:tc>
        <w:tc>
          <w:tcPr>
            <w:tcW w:w="1679" w:type="dxa"/>
          </w:tcPr>
          <w:p w:rsidR="004E0A19" w:rsidRDefault="004E0A19" w:rsidP="004E0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0A19" w:rsidTr="004E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4E0A19" w:rsidRDefault="004E0A19" w:rsidP="004E0A19">
            <w:r>
              <w:t>37</w:t>
            </w:r>
          </w:p>
        </w:tc>
        <w:tc>
          <w:tcPr>
            <w:tcW w:w="1353" w:type="dxa"/>
          </w:tcPr>
          <w:p w:rsidR="004E0A19" w:rsidRPr="00D400E4" w:rsidRDefault="004E0A19" w:rsidP="004E0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191" w:type="dxa"/>
          </w:tcPr>
          <w:p w:rsidR="004E0A19" w:rsidRPr="00086F9A" w:rsidRDefault="004E0A19" w:rsidP="004E0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Work Experience</w:t>
            </w:r>
          </w:p>
        </w:tc>
        <w:tc>
          <w:tcPr>
            <w:tcW w:w="1679" w:type="dxa"/>
          </w:tcPr>
          <w:p w:rsidR="004E0A19" w:rsidRDefault="004E0A19" w:rsidP="004E0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0A19" w:rsidTr="004E0A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4E0A19" w:rsidRDefault="004E0A19" w:rsidP="004E0A19">
            <w:r>
              <w:t>38</w:t>
            </w:r>
          </w:p>
        </w:tc>
        <w:tc>
          <w:tcPr>
            <w:tcW w:w="1353" w:type="dxa"/>
          </w:tcPr>
          <w:p w:rsidR="004E0A19" w:rsidRPr="00D400E4" w:rsidRDefault="004E0A19" w:rsidP="004E0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191" w:type="dxa"/>
          </w:tcPr>
          <w:p w:rsidR="004E0A19" w:rsidRPr="00B6273C" w:rsidRDefault="004E0A19" w:rsidP="004E0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6273C">
              <w:rPr>
                <w:b/>
              </w:rPr>
              <w:t>Work Experience</w:t>
            </w:r>
          </w:p>
        </w:tc>
        <w:tc>
          <w:tcPr>
            <w:tcW w:w="1679" w:type="dxa"/>
          </w:tcPr>
          <w:p w:rsidR="004E0A19" w:rsidRDefault="004E0A19" w:rsidP="004E0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0A19" w:rsidTr="004E0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4E0A19" w:rsidRDefault="004E0A19" w:rsidP="004E0A19">
            <w:r>
              <w:t>39</w:t>
            </w:r>
          </w:p>
        </w:tc>
        <w:tc>
          <w:tcPr>
            <w:tcW w:w="1353" w:type="dxa"/>
          </w:tcPr>
          <w:p w:rsidR="004E0A19" w:rsidRPr="00D400E4" w:rsidRDefault="004E0A19" w:rsidP="004E0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191" w:type="dxa"/>
          </w:tcPr>
          <w:p w:rsidR="004E0A19" w:rsidRDefault="004E0A19" w:rsidP="004E0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9" w:type="dxa"/>
          </w:tcPr>
          <w:p w:rsidR="004E0A19" w:rsidRDefault="004E0A19" w:rsidP="004E0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E0DAF" w:rsidRDefault="000E0DAF"/>
    <w:p w:rsidR="00881CAF" w:rsidRDefault="00881CAF"/>
    <w:p w:rsidR="00881CAF" w:rsidRDefault="00881CAF"/>
    <w:p w:rsidR="00A9262A" w:rsidRDefault="00A9262A">
      <w:pPr>
        <w:sectPr w:rsidR="00A9262A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horzAnchor="margin" w:tblpY="898"/>
        <w:tblW w:w="13887" w:type="dxa"/>
        <w:tblLook w:val="04A0" w:firstRow="1" w:lastRow="0" w:firstColumn="1" w:lastColumn="0" w:noHBand="0" w:noVBand="1"/>
      </w:tblPr>
      <w:tblGrid>
        <w:gridCol w:w="6941"/>
        <w:gridCol w:w="6946"/>
      </w:tblGrid>
      <w:tr w:rsidR="00A9262A" w:rsidTr="00A9262A">
        <w:tc>
          <w:tcPr>
            <w:tcW w:w="6941" w:type="dxa"/>
          </w:tcPr>
          <w:p w:rsidR="00A9262A" w:rsidRPr="00954152" w:rsidRDefault="00A9262A" w:rsidP="00A9262A">
            <w:pPr>
              <w:spacing w:before="240"/>
              <w:rPr>
                <w:rFonts w:ascii="Verdana" w:hAnsi="Verdana"/>
                <w:b/>
                <w:color w:val="222A35" w:themeColor="text2" w:themeShade="80"/>
                <w:sz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</w:rPr>
              <w:lastRenderedPageBreak/>
              <w:t>OBJECTIVES</w:t>
            </w:r>
          </w:p>
          <w:p w:rsidR="00A9262A" w:rsidRPr="00954152" w:rsidRDefault="00A9262A" w:rsidP="00A9262A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By the end of the sub-unit, students should be able to:</w:t>
            </w:r>
          </w:p>
          <w:p w:rsidR="00A9262A" w:rsidRPr="00954152" w:rsidRDefault="00A9262A" w:rsidP="00A9262A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Use decimal notation and place value;</w:t>
            </w:r>
          </w:p>
          <w:p w:rsidR="00A9262A" w:rsidRPr="00954152" w:rsidRDefault="00A9262A" w:rsidP="00A9262A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Identify the value of digits in a decimal or whole number;</w:t>
            </w:r>
          </w:p>
          <w:p w:rsidR="00A9262A" w:rsidRPr="00954152" w:rsidRDefault="00A9262A" w:rsidP="00A9262A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Compare and order decimal numbers using the symbols &lt;, &gt;;</w:t>
            </w:r>
          </w:p>
          <w:p w:rsidR="00A9262A" w:rsidRPr="00954152" w:rsidRDefault="00A9262A" w:rsidP="00A9262A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Understand the ≠ symbol (not equal);</w:t>
            </w:r>
          </w:p>
          <w:p w:rsidR="00A9262A" w:rsidRPr="00954152" w:rsidRDefault="00A9262A" w:rsidP="00A9262A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Write decimal numbers of millions, e.g. 2 300 000 = 2.3 million; </w:t>
            </w:r>
          </w:p>
          <w:p w:rsidR="00A9262A" w:rsidRPr="00954152" w:rsidRDefault="00A9262A" w:rsidP="00A9262A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Add, subtract, multiply and divide decimals;</w:t>
            </w:r>
          </w:p>
          <w:p w:rsidR="00A9262A" w:rsidRPr="00954152" w:rsidRDefault="00A9262A" w:rsidP="00A9262A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Multiply or divide by any number between 0 and 1;</w:t>
            </w:r>
          </w:p>
          <w:p w:rsidR="00A9262A" w:rsidRPr="00954152" w:rsidRDefault="00A9262A" w:rsidP="00A9262A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Round to the nearest integer;</w:t>
            </w:r>
          </w:p>
          <w:p w:rsidR="00A9262A" w:rsidRPr="00954152" w:rsidRDefault="00A9262A" w:rsidP="00A9262A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Round to a given number of decimal places; </w:t>
            </w:r>
          </w:p>
          <w:p w:rsidR="00A9262A" w:rsidRPr="00954152" w:rsidRDefault="00A9262A" w:rsidP="00A9262A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Round to any given number of significant figures;</w:t>
            </w:r>
          </w:p>
          <w:p w:rsidR="00A9262A" w:rsidRPr="00954152" w:rsidRDefault="00A9262A" w:rsidP="00A9262A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Estimate answers to calculations by rounding numbers to 1 significant figure;</w:t>
            </w:r>
          </w:p>
          <w:p w:rsidR="00A9262A" w:rsidRDefault="00A9262A" w:rsidP="00A9262A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Use one calculation to find the answer to another. </w:t>
            </w:r>
          </w:p>
          <w:p w:rsidR="00A9262A" w:rsidRPr="0092729A" w:rsidRDefault="00483E5C" w:rsidP="0092729A">
            <w:pPr>
              <w:pStyle w:val="ListParagraph"/>
              <w:spacing w:after="0"/>
              <w:ind w:left="0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hyperlink r:id="rId8" w:history="1">
              <w:r w:rsidR="00B90A75">
                <w:rPr>
                  <w:rStyle w:val="Hyperlink"/>
                  <w:b/>
                  <w:sz w:val="36"/>
                </w:rPr>
                <w:t xml:space="preserve">Purple box </w:t>
              </w:r>
              <w:r w:rsidR="00B90A75">
                <w:rPr>
                  <w:rStyle w:val="Hyperlink"/>
                  <w:b/>
                  <w:sz w:val="36"/>
                </w:rPr>
                <w:t>D</w:t>
              </w:r>
              <w:r w:rsidR="00B90A75">
                <w:rPr>
                  <w:rStyle w:val="Hyperlink"/>
                  <w:b/>
                  <w:sz w:val="36"/>
                </w:rPr>
                <w:t>IRT</w:t>
              </w:r>
            </w:hyperlink>
            <w:r w:rsidR="00B90A75">
              <w:rPr>
                <w:b/>
                <w:color w:val="7030A0"/>
                <w:sz w:val="36"/>
              </w:rPr>
              <w:t xml:space="preserve">  </w:t>
            </w:r>
            <w:hyperlink r:id="rId9" w:history="1">
              <w:r w:rsidR="00443618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443618">
              <w:rPr>
                <w:b/>
                <w:color w:val="7030A0"/>
                <w:sz w:val="36"/>
              </w:rPr>
              <w:t xml:space="preserve">  </w:t>
            </w:r>
            <w:hyperlink r:id="rId10" w:history="1">
              <w:r w:rsidR="00443618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443618">
              <w:rPr>
                <w:b/>
                <w:color w:val="7030A0"/>
                <w:sz w:val="36"/>
              </w:rPr>
              <w:t xml:space="preserve">  </w:t>
            </w:r>
            <w:hyperlink r:id="rId11" w:history="1">
              <w:r w:rsidR="00443618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443618">
              <w:rPr>
                <w:b/>
                <w:color w:val="7030A0"/>
                <w:sz w:val="36"/>
              </w:rPr>
              <w:t xml:space="preserve">  </w:t>
            </w:r>
            <w:hyperlink r:id="rId12" w:history="1">
              <w:r w:rsidR="00DF404E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DF404E">
              <w:rPr>
                <w:b/>
                <w:color w:val="7030A0"/>
                <w:sz w:val="36"/>
              </w:rPr>
              <w:t xml:space="preserve">  </w:t>
            </w:r>
            <w:hyperlink r:id="rId13" w:history="1">
              <w:r w:rsidR="0092729A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92729A">
              <w:rPr>
                <w:b/>
                <w:color w:val="7030A0"/>
                <w:sz w:val="36"/>
              </w:rPr>
              <w:t xml:space="preserve">  </w:t>
            </w:r>
          </w:p>
        </w:tc>
        <w:tc>
          <w:tcPr>
            <w:tcW w:w="6946" w:type="dxa"/>
          </w:tcPr>
          <w:p w:rsidR="00A9262A" w:rsidRPr="00954152" w:rsidRDefault="00A9262A" w:rsidP="00A9262A">
            <w:pPr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POSSIBLE SUCCESS CRITERIA</w:t>
            </w:r>
          </w:p>
          <w:p w:rsidR="00A9262A" w:rsidRPr="00954152" w:rsidRDefault="00A9262A" w:rsidP="00A9262A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Use mental methods for × and ÷, e.g. 5 × 0.6, 1.8 ÷ 3.</w:t>
            </w:r>
          </w:p>
          <w:p w:rsidR="00A9262A" w:rsidRPr="00954152" w:rsidRDefault="00A9262A" w:rsidP="00A9262A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Solve a problem involving division by a decimal (up to 2 decimal places).</w:t>
            </w:r>
          </w:p>
          <w:p w:rsidR="00A9262A" w:rsidRPr="00954152" w:rsidRDefault="00A9262A" w:rsidP="00A9262A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Given 2.6 × 15.8 = 41.08, what is 26 × 0.158? What is 4108 ÷ 26? </w:t>
            </w:r>
          </w:p>
          <w:p w:rsidR="00A9262A" w:rsidRPr="00954152" w:rsidRDefault="00A9262A" w:rsidP="00A9262A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Calculate, e.g. 5.2 million + 4.3 million.</w:t>
            </w:r>
          </w:p>
          <w:p w:rsidR="00A9262A" w:rsidRPr="00954152" w:rsidRDefault="00A9262A" w:rsidP="00A9262A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A9262A" w:rsidRPr="00954152" w:rsidRDefault="00A9262A" w:rsidP="00A9262A">
            <w:pPr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COMMON MISCONCEPTIONS </w:t>
            </w:r>
          </w:p>
          <w:p w:rsidR="00A9262A" w:rsidRPr="00954152" w:rsidRDefault="00A9262A" w:rsidP="00A9262A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Significant figures and decimal place rounding are often confused.</w:t>
            </w:r>
          </w:p>
          <w:p w:rsidR="00A9262A" w:rsidRPr="00954152" w:rsidRDefault="00A9262A" w:rsidP="00A9262A">
            <w:pPr>
              <w:suppressAutoHyphens/>
              <w:jc w:val="both"/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  <w:t>Some students may think 35 877 = 36 to two significant figures.</w:t>
            </w:r>
          </w:p>
          <w:p w:rsidR="00A9262A" w:rsidRPr="00954152" w:rsidRDefault="00A9262A" w:rsidP="00A9262A">
            <w:pPr>
              <w:suppressAutoHyphens/>
              <w:jc w:val="both"/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</w:pPr>
          </w:p>
          <w:p w:rsidR="00A9262A" w:rsidRPr="00954152" w:rsidRDefault="00A9262A" w:rsidP="00A9262A">
            <w:pPr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NOTES</w:t>
            </w:r>
          </w:p>
          <w:p w:rsidR="00A9262A" w:rsidRPr="00954152" w:rsidRDefault="00A9262A" w:rsidP="00A9262A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Practise long multiplication and division, use mental maths problems with decimals such as 0.1, 0.001.</w:t>
            </w:r>
          </w:p>
          <w:p w:rsidR="00A9262A" w:rsidRPr="00954152" w:rsidRDefault="00A9262A" w:rsidP="00A9262A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Amounts of money should always be rounded to the nearest penny.</w:t>
            </w:r>
          </w:p>
          <w:p w:rsidR="00A9262A" w:rsidRDefault="00A9262A" w:rsidP="00A9262A"/>
        </w:tc>
      </w:tr>
    </w:tbl>
    <w:p w:rsidR="00881CAF" w:rsidRPr="00A9262A" w:rsidRDefault="00A9262A" w:rsidP="00A9262A">
      <w:pPr>
        <w:jc w:val="center"/>
        <w:rPr>
          <w:b/>
          <w:sz w:val="36"/>
          <w:u w:val="single"/>
        </w:rPr>
      </w:pPr>
      <w:r w:rsidRPr="00A9262A">
        <w:rPr>
          <w:b/>
          <w:sz w:val="36"/>
          <w:u w:val="single"/>
        </w:rPr>
        <w:t>Number 1b - Decimals</w:t>
      </w:r>
    </w:p>
    <w:p w:rsidR="00A9262A" w:rsidRDefault="00A9262A"/>
    <w:p w:rsidR="00A9262A" w:rsidRDefault="00A9262A"/>
    <w:p w:rsidR="00A9262A" w:rsidRDefault="00A9262A"/>
    <w:p w:rsidR="00A9262A" w:rsidRDefault="00A9262A"/>
    <w:p w:rsidR="00A9262A" w:rsidRDefault="00A9262A"/>
    <w:p w:rsidR="00A9262A" w:rsidRPr="00A9262A" w:rsidRDefault="00A9262A" w:rsidP="00A9262A">
      <w:pPr>
        <w:spacing w:after="0"/>
        <w:jc w:val="center"/>
        <w:rPr>
          <w:b/>
          <w:color w:val="222A35" w:themeColor="text2" w:themeShade="80"/>
          <w:sz w:val="36"/>
          <w:u w:val="single"/>
        </w:rPr>
      </w:pPr>
      <w:r w:rsidRPr="00A9262A">
        <w:rPr>
          <w:b/>
          <w:sz w:val="36"/>
          <w:u w:val="single"/>
        </w:rPr>
        <w:lastRenderedPageBreak/>
        <w:t>Algebra 2b – Expressions expanding + factorising</w:t>
      </w:r>
    </w:p>
    <w:p w:rsidR="00A9262A" w:rsidRDefault="00A9262A" w:rsidP="008528A2">
      <w:pPr>
        <w:spacing w:after="0"/>
        <w:rPr>
          <w:color w:val="222A35" w:themeColor="text2" w:themeShade="80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6713"/>
        <w:gridCol w:w="7599"/>
      </w:tblGrid>
      <w:tr w:rsidR="00A9262A" w:rsidTr="00A9262A">
        <w:tc>
          <w:tcPr>
            <w:tcW w:w="6713" w:type="dxa"/>
          </w:tcPr>
          <w:p w:rsidR="00A9262A" w:rsidRPr="00954152" w:rsidRDefault="00A9262A" w:rsidP="00A9262A">
            <w:pPr>
              <w:spacing w:before="240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OBJECTIVES</w:t>
            </w:r>
          </w:p>
          <w:p w:rsidR="00A9262A" w:rsidRPr="00954152" w:rsidRDefault="00A9262A" w:rsidP="00A9262A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By the end of the sub-unit, students should be able to:</w:t>
            </w:r>
          </w:p>
          <w:p w:rsidR="00A9262A" w:rsidRPr="00954152" w:rsidRDefault="00A9262A" w:rsidP="00A9262A">
            <w:pPr>
              <w:pStyle w:val="ListParagraph"/>
              <w:numPr>
                <w:ilvl w:val="0"/>
                <w:numId w:val="10"/>
              </w:numPr>
              <w:spacing w:after="0"/>
              <w:ind w:left="357" w:hanging="357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Multiply a single number term over a bracket; </w:t>
            </w:r>
          </w:p>
          <w:p w:rsidR="00A9262A" w:rsidRPr="00954152" w:rsidRDefault="00A9262A" w:rsidP="00A9262A">
            <w:pPr>
              <w:pStyle w:val="ListParagraph"/>
              <w:numPr>
                <w:ilvl w:val="0"/>
                <w:numId w:val="10"/>
              </w:numPr>
              <w:spacing w:after="0"/>
              <w:ind w:left="357" w:hanging="357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Write and simplify expressions using squares and cubes;</w:t>
            </w:r>
          </w:p>
          <w:p w:rsidR="00A9262A" w:rsidRPr="00954152" w:rsidRDefault="00A9262A" w:rsidP="00A9262A">
            <w:pPr>
              <w:pStyle w:val="ListParagraph"/>
              <w:numPr>
                <w:ilvl w:val="0"/>
                <w:numId w:val="10"/>
              </w:numPr>
              <w:spacing w:after="0"/>
              <w:ind w:left="357" w:hanging="357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Simplify expressions involving brackets, i.e. expand the brackets, then add/subtract;</w:t>
            </w:r>
          </w:p>
          <w:p w:rsidR="00A9262A" w:rsidRPr="00954152" w:rsidRDefault="00A9262A" w:rsidP="00A9262A">
            <w:pPr>
              <w:pStyle w:val="ListParagraph"/>
              <w:numPr>
                <w:ilvl w:val="0"/>
                <w:numId w:val="10"/>
              </w:numPr>
              <w:spacing w:after="0"/>
              <w:ind w:left="357" w:hanging="357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Argue mathematically to show algebraic expressions are equivalent; </w:t>
            </w:r>
          </w:p>
          <w:p w:rsidR="00A9262A" w:rsidRPr="00954152" w:rsidRDefault="00A9262A" w:rsidP="00A9262A">
            <w:pPr>
              <w:pStyle w:val="ListParagraph"/>
              <w:numPr>
                <w:ilvl w:val="0"/>
                <w:numId w:val="10"/>
              </w:numPr>
              <w:spacing w:after="0"/>
              <w:ind w:left="357" w:hanging="357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Recognise factors of algebraic terms involving single brackets;</w:t>
            </w:r>
          </w:p>
          <w:p w:rsidR="00A9262A" w:rsidRPr="00954152" w:rsidRDefault="00A9262A" w:rsidP="00A9262A">
            <w:pPr>
              <w:pStyle w:val="ListParagraph"/>
              <w:numPr>
                <w:ilvl w:val="0"/>
                <w:numId w:val="10"/>
              </w:numPr>
              <w:spacing w:after="0"/>
              <w:ind w:left="357" w:hanging="357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Factorise algebraic expressions by taking out common factors. </w:t>
            </w:r>
          </w:p>
          <w:p w:rsidR="00DF404E" w:rsidRDefault="00483E5C" w:rsidP="00DF404E">
            <w:pPr>
              <w:pStyle w:val="ListParagraph"/>
              <w:spacing w:after="0"/>
              <w:ind w:left="0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hyperlink r:id="rId14" w:history="1">
              <w:r w:rsidR="00DF404E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DF404E">
              <w:rPr>
                <w:b/>
                <w:color w:val="7030A0"/>
                <w:sz w:val="36"/>
              </w:rPr>
              <w:t xml:space="preserve">  </w:t>
            </w:r>
            <w:hyperlink r:id="rId15" w:history="1">
              <w:r w:rsidR="00DF404E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DF404E">
              <w:rPr>
                <w:b/>
                <w:color w:val="7030A0"/>
                <w:sz w:val="36"/>
              </w:rPr>
              <w:t xml:space="preserve">  </w:t>
            </w:r>
          </w:p>
          <w:p w:rsidR="00DF404E" w:rsidRDefault="00DF404E" w:rsidP="00DF404E">
            <w:pPr>
              <w:pStyle w:val="ListParagraph"/>
              <w:spacing w:after="0"/>
              <w:ind w:left="0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</w:p>
          <w:p w:rsidR="00A9262A" w:rsidRDefault="00A9262A" w:rsidP="00A9262A"/>
        </w:tc>
        <w:tc>
          <w:tcPr>
            <w:tcW w:w="7599" w:type="dxa"/>
          </w:tcPr>
          <w:p w:rsidR="00A9262A" w:rsidRPr="00954152" w:rsidRDefault="00A9262A" w:rsidP="00A9262A">
            <w:pPr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POSSIBLE SUCCESS CRITERIA </w:t>
            </w:r>
          </w:p>
          <w:p w:rsidR="00A9262A" w:rsidRPr="00954152" w:rsidRDefault="00A9262A" w:rsidP="00A9262A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Expand and simplify 3(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t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– 1). </w:t>
            </w:r>
          </w:p>
          <w:p w:rsidR="00A9262A" w:rsidRPr="00954152" w:rsidRDefault="00A9262A" w:rsidP="00A9262A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Understand 6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+ 4 ≠ 3(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+ 2). </w:t>
            </w:r>
          </w:p>
          <w:p w:rsidR="00A9262A" w:rsidRPr="00954152" w:rsidRDefault="00A9262A" w:rsidP="00A9262A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Argue mathematically that 2(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+ 5) = 2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+ 10.</w:t>
            </w:r>
          </w:p>
          <w:p w:rsidR="00A9262A" w:rsidRPr="00954152" w:rsidRDefault="00A9262A" w:rsidP="00A9262A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A9262A" w:rsidRPr="00954152" w:rsidRDefault="00A9262A" w:rsidP="00A9262A">
            <w:pPr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COMMON MISCONCEPTIONS</w:t>
            </w:r>
          </w:p>
          <w:p w:rsidR="00A9262A" w:rsidRPr="00954152" w:rsidRDefault="00A9262A" w:rsidP="00A9262A">
            <w:pPr>
              <w:suppressAutoHyphens/>
              <w:jc w:val="both"/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  <w:t>3(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x</w:t>
            </w:r>
            <w:r w:rsidRPr="00954152"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  <w:t xml:space="preserve"> + 4) = 3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x</w:t>
            </w:r>
            <w:r w:rsidRPr="00954152"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  <w:t xml:space="preserve"> + 4.</w:t>
            </w:r>
          </w:p>
          <w:p w:rsidR="00A9262A" w:rsidRPr="00954152" w:rsidRDefault="00A9262A" w:rsidP="00A9262A">
            <w:pPr>
              <w:suppressAutoHyphens/>
              <w:jc w:val="both"/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  <w:t xml:space="preserve">The convention of not writing a coefficient with a single value, i.e.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x</w:t>
            </w:r>
            <w:r w:rsidRPr="00954152"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  <w:t xml:space="preserve"> instead of 1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x</w:t>
            </w:r>
            <w:r w:rsidRPr="00954152"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  <w:t>, may cause confusion.</w:t>
            </w:r>
          </w:p>
          <w:p w:rsidR="00A9262A" w:rsidRPr="00954152" w:rsidRDefault="00A9262A" w:rsidP="00A9262A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</w:p>
          <w:p w:rsidR="00A9262A" w:rsidRPr="00954152" w:rsidRDefault="00A9262A" w:rsidP="00A9262A">
            <w:pPr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NOTES</w:t>
            </w:r>
          </w:p>
          <w:p w:rsidR="00A9262A" w:rsidRPr="00954152" w:rsidRDefault="00A9262A" w:rsidP="00A9262A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Provide students with lots of practice. </w:t>
            </w:r>
          </w:p>
          <w:p w:rsidR="00A9262A" w:rsidRDefault="00A9262A" w:rsidP="00A9262A"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This topic lends itself to regular reinforcement through starters in lessons</w:t>
            </w:r>
          </w:p>
        </w:tc>
      </w:tr>
    </w:tbl>
    <w:p w:rsidR="00A9262A" w:rsidRDefault="00A9262A" w:rsidP="008528A2">
      <w:pPr>
        <w:rPr>
          <w:color w:val="222A35" w:themeColor="text2" w:themeShade="80"/>
        </w:rPr>
      </w:pPr>
    </w:p>
    <w:p w:rsidR="00A9262A" w:rsidRDefault="00A9262A" w:rsidP="008528A2">
      <w:pPr>
        <w:rPr>
          <w:color w:val="222A35" w:themeColor="text2" w:themeShade="80"/>
        </w:rPr>
      </w:pPr>
    </w:p>
    <w:p w:rsidR="00A9262A" w:rsidRDefault="00A9262A" w:rsidP="008528A2">
      <w:pPr>
        <w:rPr>
          <w:color w:val="222A35" w:themeColor="text2" w:themeShade="80"/>
        </w:rPr>
      </w:pPr>
    </w:p>
    <w:p w:rsidR="00A9262A" w:rsidRDefault="00A9262A" w:rsidP="008528A2">
      <w:pPr>
        <w:rPr>
          <w:color w:val="222A35" w:themeColor="text2" w:themeShade="80"/>
        </w:rPr>
      </w:pPr>
    </w:p>
    <w:p w:rsidR="00A9262A" w:rsidRDefault="00A9262A" w:rsidP="008528A2">
      <w:pPr>
        <w:rPr>
          <w:color w:val="222A35" w:themeColor="text2" w:themeShade="80"/>
        </w:rPr>
      </w:pPr>
    </w:p>
    <w:p w:rsidR="00A9262A" w:rsidRDefault="00A9262A" w:rsidP="008528A2">
      <w:pPr>
        <w:rPr>
          <w:color w:val="222A35" w:themeColor="text2" w:themeShade="80"/>
        </w:rPr>
      </w:pPr>
    </w:p>
    <w:p w:rsidR="00A9262A" w:rsidRDefault="00A9262A" w:rsidP="008528A2">
      <w:pPr>
        <w:rPr>
          <w:color w:val="222A35" w:themeColor="text2" w:themeShade="80"/>
        </w:rPr>
      </w:pPr>
    </w:p>
    <w:p w:rsidR="00A9262A" w:rsidRDefault="00A9262A" w:rsidP="008528A2">
      <w:pPr>
        <w:rPr>
          <w:color w:val="222A35" w:themeColor="text2" w:themeShade="80"/>
        </w:rPr>
      </w:pPr>
    </w:p>
    <w:p w:rsidR="00A9262A" w:rsidRPr="00A9262A" w:rsidRDefault="00A9262A" w:rsidP="00674F03">
      <w:pPr>
        <w:spacing w:after="80"/>
        <w:jc w:val="center"/>
        <w:rPr>
          <w:b/>
          <w:color w:val="222A35" w:themeColor="text2" w:themeShade="80"/>
          <w:sz w:val="36"/>
          <w:u w:val="single"/>
        </w:rPr>
      </w:pPr>
      <w:r w:rsidRPr="00A9262A">
        <w:rPr>
          <w:b/>
          <w:sz w:val="36"/>
          <w:u w:val="single"/>
        </w:rPr>
        <w:lastRenderedPageBreak/>
        <w:t>Statistics 3b – Charts + Graphs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6237"/>
      </w:tblGrid>
      <w:tr w:rsidR="00A9262A" w:rsidTr="00A9262A">
        <w:tc>
          <w:tcPr>
            <w:tcW w:w="7508" w:type="dxa"/>
          </w:tcPr>
          <w:p w:rsidR="00A9262A" w:rsidRPr="00954152" w:rsidRDefault="00A9262A" w:rsidP="00A9262A">
            <w:pPr>
              <w:spacing w:before="240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OBJECTIVES</w:t>
            </w:r>
          </w:p>
          <w:p w:rsidR="00A9262A" w:rsidRPr="00674F03" w:rsidRDefault="00A9262A" w:rsidP="00A9262A">
            <w:pPr>
              <w:jc w:val="both"/>
              <w:rPr>
                <w:rFonts w:ascii="Verdana" w:hAnsi="Verdana"/>
                <w:color w:val="222A35" w:themeColor="text2" w:themeShade="80"/>
                <w:sz w:val="18"/>
                <w:szCs w:val="20"/>
              </w:rPr>
            </w:pPr>
            <w:r w:rsidRPr="00674F03">
              <w:rPr>
                <w:rFonts w:ascii="Verdana" w:hAnsi="Verdana"/>
                <w:color w:val="222A35" w:themeColor="text2" w:themeShade="80"/>
                <w:sz w:val="18"/>
                <w:szCs w:val="20"/>
              </w:rPr>
              <w:t>By the end of the sub-unit, students should be able to:</w:t>
            </w:r>
          </w:p>
          <w:p w:rsidR="00A9262A" w:rsidRPr="00674F03" w:rsidRDefault="00A9262A" w:rsidP="00A9262A">
            <w:pPr>
              <w:pStyle w:val="ListParagraph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18"/>
                <w:szCs w:val="20"/>
              </w:rPr>
            </w:pPr>
            <w:r w:rsidRPr="00674F03">
              <w:rPr>
                <w:rFonts w:ascii="Verdana" w:hAnsi="Verdana"/>
                <w:color w:val="222A35" w:themeColor="text2" w:themeShade="80"/>
                <w:sz w:val="18"/>
                <w:szCs w:val="20"/>
              </w:rPr>
              <w:t xml:space="preserve">Plotting coordinates in first quadrant and read graph scales in multiples; </w:t>
            </w:r>
          </w:p>
          <w:p w:rsidR="00A9262A" w:rsidRPr="00674F03" w:rsidRDefault="00A9262A" w:rsidP="00A9262A">
            <w:pPr>
              <w:pStyle w:val="ListParagraph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18"/>
                <w:szCs w:val="20"/>
              </w:rPr>
            </w:pPr>
            <w:r w:rsidRPr="00674F03">
              <w:rPr>
                <w:rFonts w:ascii="Verdana" w:hAnsi="Verdana"/>
                <w:color w:val="222A35" w:themeColor="text2" w:themeShade="80"/>
                <w:sz w:val="18"/>
                <w:szCs w:val="20"/>
              </w:rPr>
              <w:t xml:space="preserve">Produce: </w:t>
            </w:r>
          </w:p>
          <w:p w:rsidR="00A9262A" w:rsidRPr="00674F03" w:rsidRDefault="00A9262A" w:rsidP="00A9262A">
            <w:pPr>
              <w:pStyle w:val="ListParagraph"/>
              <w:numPr>
                <w:ilvl w:val="0"/>
                <w:numId w:val="2"/>
              </w:numPr>
              <w:spacing w:after="0"/>
              <w:ind w:left="714" w:hanging="357"/>
              <w:jc w:val="both"/>
              <w:rPr>
                <w:rFonts w:ascii="Verdana" w:hAnsi="Verdana"/>
                <w:color w:val="222A35" w:themeColor="text2" w:themeShade="80"/>
                <w:sz w:val="18"/>
                <w:szCs w:val="20"/>
              </w:rPr>
            </w:pPr>
            <w:r w:rsidRPr="00674F03">
              <w:rPr>
                <w:rFonts w:ascii="Verdana" w:hAnsi="Verdana"/>
                <w:color w:val="222A35" w:themeColor="text2" w:themeShade="80"/>
                <w:sz w:val="18"/>
                <w:szCs w:val="20"/>
              </w:rPr>
              <w:t>pictograms;</w:t>
            </w:r>
          </w:p>
          <w:p w:rsidR="00A9262A" w:rsidRPr="00674F03" w:rsidRDefault="00A9262A" w:rsidP="00A9262A">
            <w:pPr>
              <w:pStyle w:val="ListParagraph"/>
              <w:numPr>
                <w:ilvl w:val="0"/>
                <w:numId w:val="2"/>
              </w:numPr>
              <w:spacing w:after="0"/>
              <w:ind w:left="714" w:hanging="357"/>
              <w:jc w:val="both"/>
              <w:rPr>
                <w:rFonts w:ascii="Verdana" w:hAnsi="Verdana"/>
                <w:color w:val="222A35" w:themeColor="text2" w:themeShade="80"/>
                <w:sz w:val="18"/>
                <w:szCs w:val="20"/>
              </w:rPr>
            </w:pPr>
            <w:r w:rsidRPr="00674F03">
              <w:rPr>
                <w:rFonts w:ascii="Verdana" w:hAnsi="Verdana"/>
                <w:color w:val="222A35" w:themeColor="text2" w:themeShade="80"/>
                <w:sz w:val="18"/>
                <w:szCs w:val="20"/>
              </w:rPr>
              <w:t>composite bar charts;</w:t>
            </w:r>
          </w:p>
          <w:p w:rsidR="00A9262A" w:rsidRPr="00674F03" w:rsidRDefault="00A9262A" w:rsidP="00A9262A">
            <w:pPr>
              <w:pStyle w:val="ListParagraph"/>
              <w:numPr>
                <w:ilvl w:val="0"/>
                <w:numId w:val="2"/>
              </w:numPr>
              <w:spacing w:after="0"/>
              <w:ind w:left="714" w:hanging="357"/>
              <w:jc w:val="both"/>
              <w:rPr>
                <w:rFonts w:ascii="Verdana" w:hAnsi="Verdana"/>
                <w:color w:val="222A35" w:themeColor="text2" w:themeShade="80"/>
                <w:sz w:val="18"/>
                <w:szCs w:val="20"/>
              </w:rPr>
            </w:pPr>
            <w:r w:rsidRPr="00674F03">
              <w:rPr>
                <w:rFonts w:ascii="Verdana" w:hAnsi="Verdana"/>
                <w:color w:val="222A35" w:themeColor="text2" w:themeShade="80"/>
                <w:sz w:val="18"/>
                <w:szCs w:val="20"/>
              </w:rPr>
              <w:t>dual/comparative bar charts for categorical and ungrouped discrete data;</w:t>
            </w:r>
          </w:p>
          <w:p w:rsidR="00A9262A" w:rsidRPr="00674F03" w:rsidRDefault="00A9262A" w:rsidP="00A9262A">
            <w:pPr>
              <w:pStyle w:val="ListParagraph"/>
              <w:numPr>
                <w:ilvl w:val="0"/>
                <w:numId w:val="2"/>
              </w:numPr>
              <w:spacing w:after="0"/>
              <w:ind w:left="714" w:hanging="357"/>
              <w:jc w:val="both"/>
              <w:rPr>
                <w:rFonts w:ascii="Verdana" w:hAnsi="Verdana"/>
                <w:color w:val="222A35" w:themeColor="text2" w:themeShade="80"/>
                <w:sz w:val="18"/>
                <w:szCs w:val="20"/>
              </w:rPr>
            </w:pPr>
            <w:r w:rsidRPr="00674F03">
              <w:rPr>
                <w:rFonts w:ascii="Verdana" w:hAnsi="Verdana"/>
                <w:color w:val="222A35" w:themeColor="text2" w:themeShade="80"/>
                <w:sz w:val="18"/>
                <w:szCs w:val="20"/>
              </w:rPr>
              <w:t>bar-line charts;</w:t>
            </w:r>
          </w:p>
          <w:p w:rsidR="00A9262A" w:rsidRPr="00674F03" w:rsidRDefault="00A9262A" w:rsidP="00A9262A">
            <w:pPr>
              <w:pStyle w:val="ListParagraph"/>
              <w:numPr>
                <w:ilvl w:val="0"/>
                <w:numId w:val="2"/>
              </w:numPr>
              <w:spacing w:after="0"/>
              <w:ind w:left="714" w:hanging="357"/>
              <w:jc w:val="both"/>
              <w:rPr>
                <w:rFonts w:ascii="Verdana" w:hAnsi="Verdana"/>
                <w:color w:val="222A35" w:themeColor="text2" w:themeShade="80"/>
                <w:sz w:val="18"/>
                <w:szCs w:val="20"/>
              </w:rPr>
            </w:pPr>
            <w:r w:rsidRPr="00674F03">
              <w:rPr>
                <w:rFonts w:ascii="Verdana" w:hAnsi="Verdana"/>
                <w:color w:val="222A35" w:themeColor="text2" w:themeShade="80"/>
                <w:sz w:val="18"/>
                <w:szCs w:val="20"/>
              </w:rPr>
              <w:t>vertical line charts;</w:t>
            </w:r>
          </w:p>
          <w:p w:rsidR="00A9262A" w:rsidRPr="00674F03" w:rsidRDefault="00A9262A" w:rsidP="00A9262A">
            <w:pPr>
              <w:pStyle w:val="ListParagraph"/>
              <w:numPr>
                <w:ilvl w:val="0"/>
                <w:numId w:val="2"/>
              </w:numPr>
              <w:spacing w:after="0"/>
              <w:ind w:left="714" w:hanging="357"/>
              <w:jc w:val="both"/>
              <w:rPr>
                <w:rFonts w:ascii="Verdana" w:hAnsi="Verdana"/>
                <w:color w:val="222A35" w:themeColor="text2" w:themeShade="80"/>
                <w:sz w:val="18"/>
                <w:szCs w:val="20"/>
              </w:rPr>
            </w:pPr>
            <w:r w:rsidRPr="00674F03">
              <w:rPr>
                <w:rFonts w:ascii="Verdana" w:hAnsi="Verdana"/>
                <w:color w:val="222A35" w:themeColor="text2" w:themeShade="80"/>
                <w:sz w:val="18"/>
                <w:szCs w:val="20"/>
              </w:rPr>
              <w:t>line graphs;</w:t>
            </w:r>
          </w:p>
          <w:p w:rsidR="00A9262A" w:rsidRPr="00674F03" w:rsidRDefault="00A9262A" w:rsidP="00A9262A">
            <w:pPr>
              <w:pStyle w:val="ListParagraph"/>
              <w:numPr>
                <w:ilvl w:val="0"/>
                <w:numId w:val="2"/>
              </w:numPr>
              <w:spacing w:after="0"/>
              <w:ind w:left="714" w:hanging="357"/>
              <w:jc w:val="both"/>
              <w:rPr>
                <w:rFonts w:ascii="Verdana" w:hAnsi="Verdana"/>
                <w:color w:val="222A35" w:themeColor="text2" w:themeShade="80"/>
                <w:sz w:val="18"/>
                <w:szCs w:val="20"/>
              </w:rPr>
            </w:pPr>
            <w:r w:rsidRPr="00674F03">
              <w:rPr>
                <w:rFonts w:ascii="Verdana" w:hAnsi="Verdana"/>
                <w:color w:val="222A35" w:themeColor="text2" w:themeShade="80"/>
                <w:sz w:val="18"/>
                <w:szCs w:val="20"/>
              </w:rPr>
              <w:t>line graphs for time–series data;</w:t>
            </w:r>
          </w:p>
          <w:p w:rsidR="00A9262A" w:rsidRPr="00674F03" w:rsidRDefault="00A9262A" w:rsidP="00A9262A">
            <w:pPr>
              <w:pStyle w:val="ListParagraph"/>
              <w:numPr>
                <w:ilvl w:val="0"/>
                <w:numId w:val="2"/>
              </w:numPr>
              <w:spacing w:after="0"/>
              <w:ind w:left="714" w:hanging="357"/>
              <w:jc w:val="both"/>
              <w:rPr>
                <w:rFonts w:ascii="Verdana" w:hAnsi="Verdana"/>
                <w:color w:val="222A35" w:themeColor="text2" w:themeShade="80"/>
                <w:sz w:val="18"/>
                <w:szCs w:val="20"/>
              </w:rPr>
            </w:pPr>
            <w:r w:rsidRPr="00674F03">
              <w:rPr>
                <w:rFonts w:ascii="Verdana" w:hAnsi="Verdana"/>
                <w:color w:val="222A35" w:themeColor="text2" w:themeShade="80"/>
                <w:sz w:val="18"/>
                <w:szCs w:val="20"/>
              </w:rPr>
              <w:t>histograms with equal class intervals;</w:t>
            </w:r>
          </w:p>
          <w:p w:rsidR="00A9262A" w:rsidRPr="00674F03" w:rsidRDefault="00A9262A" w:rsidP="00A9262A">
            <w:pPr>
              <w:pStyle w:val="ListParagraph"/>
              <w:numPr>
                <w:ilvl w:val="0"/>
                <w:numId w:val="2"/>
              </w:numPr>
              <w:spacing w:after="0"/>
              <w:ind w:left="714" w:hanging="357"/>
              <w:jc w:val="both"/>
              <w:rPr>
                <w:rFonts w:ascii="Verdana" w:hAnsi="Verdana"/>
                <w:color w:val="222A35" w:themeColor="text2" w:themeShade="80"/>
                <w:sz w:val="18"/>
                <w:szCs w:val="20"/>
              </w:rPr>
            </w:pPr>
            <w:r w:rsidRPr="00674F03">
              <w:rPr>
                <w:rFonts w:ascii="Verdana" w:hAnsi="Verdana"/>
                <w:color w:val="222A35" w:themeColor="text2" w:themeShade="80"/>
                <w:sz w:val="18"/>
                <w:szCs w:val="20"/>
              </w:rPr>
              <w:t>stem and leaf (including back-to-back);</w:t>
            </w:r>
          </w:p>
          <w:p w:rsidR="00A9262A" w:rsidRPr="00674F03" w:rsidRDefault="00A9262A" w:rsidP="00A9262A">
            <w:pPr>
              <w:pStyle w:val="ListParagraph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18"/>
                <w:szCs w:val="20"/>
              </w:rPr>
            </w:pPr>
            <w:r w:rsidRPr="00674F03">
              <w:rPr>
                <w:rFonts w:ascii="Verdana" w:hAnsi="Verdana"/>
                <w:color w:val="222A35" w:themeColor="text2" w:themeShade="80"/>
                <w:sz w:val="18"/>
                <w:szCs w:val="20"/>
              </w:rPr>
              <w:t xml:space="preserve">Interpret data shown in </w:t>
            </w:r>
          </w:p>
          <w:p w:rsidR="00A9262A" w:rsidRPr="00674F03" w:rsidRDefault="00A9262A" w:rsidP="00A9262A">
            <w:pPr>
              <w:pStyle w:val="ListParagraph"/>
              <w:numPr>
                <w:ilvl w:val="0"/>
                <w:numId w:val="2"/>
              </w:numPr>
              <w:spacing w:after="0"/>
              <w:ind w:left="714" w:hanging="357"/>
              <w:jc w:val="both"/>
              <w:rPr>
                <w:rFonts w:ascii="Verdana" w:hAnsi="Verdana"/>
                <w:color w:val="222A35" w:themeColor="text2" w:themeShade="80"/>
                <w:sz w:val="18"/>
                <w:szCs w:val="20"/>
              </w:rPr>
            </w:pPr>
            <w:r w:rsidRPr="00674F03">
              <w:rPr>
                <w:rFonts w:ascii="Verdana" w:hAnsi="Verdana"/>
                <w:color w:val="222A35" w:themeColor="text2" w:themeShade="80"/>
                <w:sz w:val="18"/>
                <w:szCs w:val="20"/>
              </w:rPr>
              <w:t>pictograms;</w:t>
            </w:r>
          </w:p>
          <w:p w:rsidR="00A9262A" w:rsidRPr="00674F03" w:rsidRDefault="00A9262A" w:rsidP="00A9262A">
            <w:pPr>
              <w:pStyle w:val="ListParagraph"/>
              <w:numPr>
                <w:ilvl w:val="0"/>
                <w:numId w:val="2"/>
              </w:numPr>
              <w:spacing w:after="0"/>
              <w:ind w:left="714" w:hanging="357"/>
              <w:jc w:val="both"/>
              <w:rPr>
                <w:rFonts w:ascii="Verdana" w:hAnsi="Verdana"/>
                <w:color w:val="222A35" w:themeColor="text2" w:themeShade="80"/>
                <w:sz w:val="18"/>
                <w:szCs w:val="20"/>
              </w:rPr>
            </w:pPr>
            <w:r w:rsidRPr="00674F03">
              <w:rPr>
                <w:rFonts w:ascii="Verdana" w:hAnsi="Verdana"/>
                <w:color w:val="222A35" w:themeColor="text2" w:themeShade="80"/>
                <w:sz w:val="18"/>
                <w:szCs w:val="20"/>
              </w:rPr>
              <w:t>composite bar charts;</w:t>
            </w:r>
          </w:p>
          <w:p w:rsidR="00A9262A" w:rsidRPr="00674F03" w:rsidRDefault="00A9262A" w:rsidP="00A9262A">
            <w:pPr>
              <w:pStyle w:val="ListParagraph"/>
              <w:numPr>
                <w:ilvl w:val="0"/>
                <w:numId w:val="2"/>
              </w:numPr>
              <w:spacing w:after="0"/>
              <w:ind w:left="714" w:hanging="357"/>
              <w:jc w:val="both"/>
              <w:rPr>
                <w:rFonts w:ascii="Verdana" w:hAnsi="Verdana"/>
                <w:color w:val="222A35" w:themeColor="text2" w:themeShade="80"/>
                <w:sz w:val="18"/>
                <w:szCs w:val="20"/>
              </w:rPr>
            </w:pPr>
            <w:r w:rsidRPr="00674F03">
              <w:rPr>
                <w:rFonts w:ascii="Verdana" w:hAnsi="Verdana"/>
                <w:color w:val="222A35" w:themeColor="text2" w:themeShade="80"/>
                <w:sz w:val="18"/>
                <w:szCs w:val="20"/>
              </w:rPr>
              <w:t>dual/comparative bar charts;</w:t>
            </w:r>
          </w:p>
          <w:p w:rsidR="00A9262A" w:rsidRPr="00674F03" w:rsidRDefault="00A9262A" w:rsidP="00A9262A">
            <w:pPr>
              <w:pStyle w:val="ListParagraph"/>
              <w:numPr>
                <w:ilvl w:val="0"/>
                <w:numId w:val="2"/>
              </w:numPr>
              <w:spacing w:after="0"/>
              <w:ind w:left="714" w:hanging="357"/>
              <w:jc w:val="both"/>
              <w:rPr>
                <w:rFonts w:ascii="Verdana" w:hAnsi="Verdana"/>
                <w:color w:val="222A35" w:themeColor="text2" w:themeShade="80"/>
                <w:sz w:val="18"/>
                <w:szCs w:val="20"/>
              </w:rPr>
            </w:pPr>
            <w:r w:rsidRPr="00674F03">
              <w:rPr>
                <w:rFonts w:ascii="Verdana" w:hAnsi="Verdana"/>
                <w:color w:val="222A35" w:themeColor="text2" w:themeShade="80"/>
                <w:sz w:val="18"/>
                <w:szCs w:val="20"/>
              </w:rPr>
              <w:t>line graphs;</w:t>
            </w:r>
          </w:p>
          <w:p w:rsidR="00A9262A" w:rsidRPr="00674F03" w:rsidRDefault="00A9262A" w:rsidP="00A9262A">
            <w:pPr>
              <w:pStyle w:val="ListParagraph"/>
              <w:numPr>
                <w:ilvl w:val="0"/>
                <w:numId w:val="2"/>
              </w:numPr>
              <w:spacing w:after="0"/>
              <w:ind w:left="714" w:hanging="357"/>
              <w:jc w:val="both"/>
              <w:rPr>
                <w:rFonts w:ascii="Verdana" w:hAnsi="Verdana"/>
                <w:color w:val="222A35" w:themeColor="text2" w:themeShade="80"/>
                <w:sz w:val="18"/>
                <w:szCs w:val="20"/>
              </w:rPr>
            </w:pPr>
            <w:r w:rsidRPr="00674F03">
              <w:rPr>
                <w:rFonts w:ascii="Verdana" w:hAnsi="Verdana"/>
                <w:color w:val="222A35" w:themeColor="text2" w:themeShade="80"/>
                <w:sz w:val="18"/>
                <w:szCs w:val="20"/>
              </w:rPr>
              <w:t>line graphs for time–series data;</w:t>
            </w:r>
          </w:p>
          <w:p w:rsidR="00A9262A" w:rsidRPr="00674F03" w:rsidRDefault="00A9262A" w:rsidP="00A9262A">
            <w:pPr>
              <w:pStyle w:val="ListParagraph"/>
              <w:numPr>
                <w:ilvl w:val="0"/>
                <w:numId w:val="2"/>
              </w:numPr>
              <w:spacing w:after="0"/>
              <w:ind w:left="714" w:hanging="357"/>
              <w:jc w:val="both"/>
              <w:rPr>
                <w:rFonts w:ascii="Verdana" w:hAnsi="Verdana"/>
                <w:color w:val="222A35" w:themeColor="text2" w:themeShade="80"/>
                <w:sz w:val="18"/>
                <w:szCs w:val="20"/>
              </w:rPr>
            </w:pPr>
            <w:r w:rsidRPr="00674F03">
              <w:rPr>
                <w:rFonts w:ascii="Verdana" w:hAnsi="Verdana"/>
                <w:color w:val="222A35" w:themeColor="text2" w:themeShade="80"/>
                <w:sz w:val="18"/>
                <w:szCs w:val="20"/>
              </w:rPr>
              <w:t>histograms with equal class intervals;</w:t>
            </w:r>
          </w:p>
          <w:p w:rsidR="00A9262A" w:rsidRPr="00674F03" w:rsidRDefault="00A9262A" w:rsidP="00A9262A">
            <w:pPr>
              <w:pStyle w:val="ListParagraph"/>
              <w:numPr>
                <w:ilvl w:val="0"/>
                <w:numId w:val="2"/>
              </w:numPr>
              <w:spacing w:after="0"/>
              <w:ind w:left="714" w:hanging="357"/>
              <w:jc w:val="both"/>
              <w:rPr>
                <w:rFonts w:ascii="Verdana" w:hAnsi="Verdana"/>
                <w:color w:val="222A35" w:themeColor="text2" w:themeShade="80"/>
                <w:sz w:val="18"/>
                <w:szCs w:val="20"/>
              </w:rPr>
            </w:pPr>
            <w:r w:rsidRPr="00674F03">
              <w:rPr>
                <w:rFonts w:ascii="Verdana" w:hAnsi="Verdana"/>
                <w:color w:val="222A35" w:themeColor="text2" w:themeShade="80"/>
                <w:sz w:val="18"/>
                <w:szCs w:val="20"/>
              </w:rPr>
              <w:t>stem and leaf;</w:t>
            </w:r>
          </w:p>
          <w:p w:rsidR="00A9262A" w:rsidRPr="00674F03" w:rsidRDefault="00A9262A" w:rsidP="00A9262A">
            <w:pPr>
              <w:pStyle w:val="ListParagraph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18"/>
                <w:szCs w:val="20"/>
              </w:rPr>
            </w:pPr>
            <w:r w:rsidRPr="00674F03">
              <w:rPr>
                <w:rFonts w:ascii="Verdana" w:hAnsi="Verdana"/>
                <w:color w:val="222A35" w:themeColor="text2" w:themeShade="80"/>
                <w:sz w:val="18"/>
                <w:szCs w:val="20"/>
              </w:rPr>
              <w:t xml:space="preserve">Calculate total population from a bar chart or table; </w:t>
            </w:r>
          </w:p>
          <w:p w:rsidR="00A9262A" w:rsidRPr="00674F03" w:rsidRDefault="00A9262A" w:rsidP="00A9262A">
            <w:pPr>
              <w:pStyle w:val="ListParagraph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18"/>
                <w:szCs w:val="20"/>
              </w:rPr>
            </w:pPr>
            <w:r w:rsidRPr="00674F03">
              <w:rPr>
                <w:rFonts w:ascii="Verdana" w:hAnsi="Verdana"/>
                <w:color w:val="222A35" w:themeColor="text2" w:themeShade="80"/>
                <w:sz w:val="18"/>
                <w:szCs w:val="20"/>
              </w:rPr>
              <w:t xml:space="preserve">Find greatest and least values from a bar chart or table; </w:t>
            </w:r>
          </w:p>
          <w:p w:rsidR="00A9262A" w:rsidRPr="00674F03" w:rsidRDefault="00A9262A" w:rsidP="00A9262A">
            <w:pPr>
              <w:pStyle w:val="ListParagraph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18"/>
                <w:szCs w:val="20"/>
              </w:rPr>
            </w:pPr>
            <w:r w:rsidRPr="00674F03">
              <w:rPr>
                <w:rFonts w:ascii="Verdana" w:hAnsi="Verdana"/>
                <w:color w:val="222A35" w:themeColor="text2" w:themeShade="80"/>
                <w:sz w:val="18"/>
                <w:szCs w:val="20"/>
              </w:rPr>
              <w:t>Find the mode from a stem and leaf diagram;</w:t>
            </w:r>
          </w:p>
          <w:p w:rsidR="00A9262A" w:rsidRPr="00674F03" w:rsidRDefault="00A9262A" w:rsidP="00A9262A">
            <w:pPr>
              <w:pStyle w:val="ListParagraph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18"/>
                <w:szCs w:val="20"/>
              </w:rPr>
            </w:pPr>
            <w:r w:rsidRPr="00674F03">
              <w:rPr>
                <w:rFonts w:ascii="Verdana" w:hAnsi="Verdana"/>
                <w:color w:val="222A35" w:themeColor="text2" w:themeShade="80"/>
                <w:sz w:val="18"/>
                <w:szCs w:val="20"/>
              </w:rPr>
              <w:t xml:space="preserve">Identify the mode from a bar chart; </w:t>
            </w:r>
          </w:p>
          <w:p w:rsidR="00A9262A" w:rsidRPr="00674F03" w:rsidRDefault="00A9262A" w:rsidP="00A9262A">
            <w:pPr>
              <w:rPr>
                <w:rFonts w:ascii="Verdana" w:hAnsi="Verdana"/>
                <w:color w:val="222A35" w:themeColor="text2" w:themeShade="80"/>
                <w:sz w:val="18"/>
                <w:szCs w:val="20"/>
              </w:rPr>
            </w:pPr>
            <w:r w:rsidRPr="00674F03">
              <w:rPr>
                <w:rFonts w:ascii="Verdana" w:hAnsi="Verdana"/>
                <w:color w:val="222A35" w:themeColor="text2" w:themeShade="80"/>
                <w:sz w:val="18"/>
                <w:szCs w:val="20"/>
              </w:rPr>
              <w:t>Recognise simple patterns, characteristics, relationships in bar charts and line graphs.</w:t>
            </w:r>
          </w:p>
          <w:p w:rsidR="00674F03" w:rsidRPr="00674F03" w:rsidRDefault="00483E5C" w:rsidP="00674F03">
            <w:pPr>
              <w:pStyle w:val="ListParagraph"/>
              <w:spacing w:after="0"/>
              <w:ind w:left="0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hyperlink r:id="rId16" w:history="1">
              <w:r w:rsidR="00674F03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674F03">
              <w:rPr>
                <w:b/>
                <w:color w:val="7030A0"/>
                <w:sz w:val="36"/>
              </w:rPr>
              <w:t xml:space="preserve">  </w:t>
            </w:r>
          </w:p>
        </w:tc>
        <w:tc>
          <w:tcPr>
            <w:tcW w:w="6237" w:type="dxa"/>
          </w:tcPr>
          <w:p w:rsidR="00A9262A" w:rsidRPr="00954152" w:rsidRDefault="00A9262A" w:rsidP="00A9262A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POSSIBLE SUCCESS CRITERIA</w:t>
            </w:r>
          </w:p>
          <w:p w:rsidR="00A9262A" w:rsidRPr="00954152" w:rsidRDefault="00A9262A" w:rsidP="00A9262A">
            <w:pPr>
              <w:jc w:val="both"/>
              <w:rPr>
                <w:rFonts w:ascii="Verdana" w:hAnsi="Verdana" w:cs="Times New Roman"/>
                <w:color w:val="0F243E"/>
                <w:sz w:val="20"/>
                <w:szCs w:val="20"/>
              </w:rPr>
            </w:pPr>
            <w:r w:rsidRPr="00954152">
              <w:rPr>
                <w:rFonts w:ascii="Verdana" w:hAnsi="Verdana" w:cs="Times New Roman"/>
                <w:color w:val="0F243E"/>
                <w:sz w:val="20"/>
                <w:szCs w:val="20"/>
              </w:rPr>
              <w:t>Decide the most appropriate chart or table given a data set.</w:t>
            </w:r>
          </w:p>
          <w:p w:rsidR="00A9262A" w:rsidRPr="00954152" w:rsidRDefault="00A9262A" w:rsidP="00A9262A">
            <w:pPr>
              <w:jc w:val="both"/>
              <w:rPr>
                <w:rFonts w:ascii="Verdana" w:hAnsi="Verdana" w:cs="Times New Roman"/>
                <w:color w:val="0F243E"/>
                <w:sz w:val="20"/>
                <w:szCs w:val="20"/>
              </w:rPr>
            </w:pPr>
            <w:r w:rsidRPr="00954152">
              <w:rPr>
                <w:rFonts w:ascii="Verdana" w:hAnsi="Verdana" w:cs="Times New Roman"/>
                <w:color w:val="0F243E"/>
                <w:sz w:val="20"/>
                <w:szCs w:val="20"/>
              </w:rPr>
              <w:t>State the mode, smallest value or largest value from a stem and leaf diagram.</w:t>
            </w:r>
          </w:p>
          <w:p w:rsidR="00A9262A" w:rsidRPr="00954152" w:rsidRDefault="00A9262A" w:rsidP="00A9262A">
            <w:pPr>
              <w:jc w:val="both"/>
              <w:rPr>
                <w:rFonts w:ascii="Verdana" w:hAnsi="Verdana"/>
                <w:b/>
                <w:color w:val="0F243E"/>
                <w:sz w:val="20"/>
                <w:szCs w:val="20"/>
              </w:rPr>
            </w:pPr>
          </w:p>
          <w:p w:rsidR="00A9262A" w:rsidRPr="00954152" w:rsidRDefault="00A9262A" w:rsidP="00A9262A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NOTES</w:t>
            </w:r>
          </w:p>
          <w:p w:rsidR="00A9262A" w:rsidRPr="00954152" w:rsidRDefault="00A9262A" w:rsidP="00A9262A">
            <w:pPr>
              <w:jc w:val="both"/>
              <w:rPr>
                <w:rFonts w:ascii="Verdana" w:hAnsi="Verdana"/>
                <w:color w:val="0F243E"/>
                <w:sz w:val="20"/>
                <w:szCs w:val="20"/>
              </w:rPr>
            </w:pP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 xml:space="preserve">Ensure that you include a variety of scales, including decimal numbers of millions and thousands, time scales in hours, minutes, seconds. </w:t>
            </w:r>
          </w:p>
          <w:p w:rsidR="00A9262A" w:rsidRPr="00954152" w:rsidRDefault="00A9262A" w:rsidP="00A9262A">
            <w:pPr>
              <w:jc w:val="both"/>
              <w:rPr>
                <w:rFonts w:ascii="Verdana" w:hAnsi="Verdana"/>
                <w:b/>
                <w:color w:val="0F243E"/>
                <w:sz w:val="20"/>
                <w:szCs w:val="20"/>
              </w:rPr>
            </w:pP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>Misleading graphs are a useful life skill.</w:t>
            </w:r>
          </w:p>
          <w:p w:rsidR="00A9262A" w:rsidRDefault="00A9262A" w:rsidP="00A9262A"/>
        </w:tc>
      </w:tr>
    </w:tbl>
    <w:p w:rsidR="00674F03" w:rsidRDefault="00674F03" w:rsidP="00A9262A">
      <w:pPr>
        <w:jc w:val="center"/>
        <w:rPr>
          <w:b/>
          <w:sz w:val="36"/>
          <w:u w:val="single"/>
        </w:rPr>
      </w:pPr>
    </w:p>
    <w:p w:rsidR="00A9262A" w:rsidRPr="00A9262A" w:rsidRDefault="00A9262A" w:rsidP="00A9262A">
      <w:pPr>
        <w:jc w:val="center"/>
        <w:rPr>
          <w:b/>
          <w:sz w:val="36"/>
          <w:u w:val="single"/>
        </w:rPr>
      </w:pPr>
      <w:r w:rsidRPr="00A9262A">
        <w:rPr>
          <w:b/>
          <w:sz w:val="36"/>
          <w:u w:val="single"/>
        </w:rPr>
        <w:lastRenderedPageBreak/>
        <w:t>Number 4b - FDP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083"/>
        <w:gridCol w:w="6946"/>
      </w:tblGrid>
      <w:tr w:rsidR="00A9262A" w:rsidTr="00A9262A">
        <w:tc>
          <w:tcPr>
            <w:tcW w:w="7083" w:type="dxa"/>
          </w:tcPr>
          <w:p w:rsidR="00A9262A" w:rsidRPr="00954152" w:rsidRDefault="00A9262A" w:rsidP="00A9262A">
            <w:pPr>
              <w:spacing w:before="240"/>
              <w:jc w:val="both"/>
              <w:rPr>
                <w:rFonts w:ascii="Verdana" w:hAnsi="Verdana" w:cs="Vrind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 w:cs="Vrinda"/>
                <w:b/>
                <w:color w:val="222A35" w:themeColor="text2" w:themeShade="80"/>
                <w:sz w:val="20"/>
                <w:szCs w:val="20"/>
              </w:rPr>
              <w:t>OBJECTIVES</w:t>
            </w:r>
          </w:p>
          <w:p w:rsidR="00A9262A" w:rsidRPr="00954152" w:rsidRDefault="00A9262A" w:rsidP="00A9262A">
            <w:pPr>
              <w:jc w:val="both"/>
              <w:rPr>
                <w:rFonts w:ascii="Verdana" w:hAnsi="Verdana" w:cs="Vrind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 w:cs="Vrinda"/>
                <w:color w:val="222A35" w:themeColor="text2" w:themeShade="80"/>
                <w:sz w:val="20"/>
                <w:szCs w:val="20"/>
              </w:rPr>
              <w:t>By the end of the sub-unit, students should be able to:</w:t>
            </w:r>
          </w:p>
          <w:p w:rsidR="00A9262A" w:rsidRPr="00954152" w:rsidRDefault="00A9262A" w:rsidP="00A9262A">
            <w:pPr>
              <w:pStyle w:val="ListParagraph"/>
              <w:numPr>
                <w:ilvl w:val="0"/>
                <w:numId w:val="11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Recall the fraction-to-decimal conversion; </w:t>
            </w:r>
          </w:p>
          <w:p w:rsidR="00A9262A" w:rsidRPr="00954152" w:rsidRDefault="00A9262A" w:rsidP="00A9262A">
            <w:pPr>
              <w:pStyle w:val="ListParagraph"/>
              <w:numPr>
                <w:ilvl w:val="0"/>
                <w:numId w:val="11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Convert between fractions and decimals; </w:t>
            </w:r>
          </w:p>
          <w:p w:rsidR="00A9262A" w:rsidRPr="00954152" w:rsidRDefault="00A9262A" w:rsidP="00A9262A">
            <w:pPr>
              <w:pStyle w:val="ListParagraph"/>
              <w:numPr>
                <w:ilvl w:val="0"/>
                <w:numId w:val="11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Convert a fraction to a decimal to make a calculation easier, e.g. 0.25 × 8 = </w:t>
            </w:r>
            <w:r w:rsidRPr="00954152">
              <w:rPr>
                <w:rFonts w:ascii="Verdana" w:hAnsi="Verdana"/>
                <w:color w:val="222A35" w:themeColor="text2" w:themeShade="80"/>
                <w:position w:val="-20"/>
                <w:sz w:val="20"/>
                <w:szCs w:val="20"/>
              </w:rPr>
              <w:object w:dxaOrig="240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29.25pt" o:ole="">
                  <v:imagedata r:id="rId17" o:title=""/>
                </v:shape>
                <o:OLEObject Type="Embed" ProgID="Equation.DSMT4" ShapeID="_x0000_i1025" DrawAspect="Content" ObjectID="_1566061797" r:id="rId18"/>
              </w:objec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× 8, or 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br/>
            </w:r>
            <w:r w:rsidRPr="00954152">
              <w:rPr>
                <w:rFonts w:ascii="Verdana" w:hAnsi="Verdana"/>
                <w:color w:val="222A35" w:themeColor="text2" w:themeShade="80"/>
                <w:position w:val="-22"/>
                <w:sz w:val="20"/>
                <w:szCs w:val="20"/>
              </w:rPr>
              <w:object w:dxaOrig="220" w:dyaOrig="560">
                <v:shape id="_x0000_i1026" type="#_x0000_t75" style="width:14.25pt;height:29.25pt" o:ole="">
                  <v:imagedata r:id="rId19" o:title=""/>
                </v:shape>
                <o:OLEObject Type="Embed" ProgID="Equation.DSMT4" ShapeID="_x0000_i1026" DrawAspect="Content" ObjectID="_1566061798" r:id="rId20"/>
              </w:objec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× 10 = 0.375 × 10; </w:t>
            </w:r>
          </w:p>
          <w:p w:rsidR="00A9262A" w:rsidRPr="00954152" w:rsidRDefault="00A9262A" w:rsidP="00A9262A">
            <w:pPr>
              <w:pStyle w:val="ListParagraph"/>
              <w:numPr>
                <w:ilvl w:val="0"/>
                <w:numId w:val="11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Recognise recurring decimals and convert fractions such as </w:t>
            </w:r>
            <w:r w:rsidRPr="00954152">
              <w:rPr>
                <w:rFonts w:ascii="Verdana" w:hAnsi="Verdana"/>
                <w:color w:val="222A35" w:themeColor="text2" w:themeShade="80"/>
                <w:position w:val="-20"/>
                <w:sz w:val="20"/>
                <w:szCs w:val="20"/>
              </w:rPr>
              <w:object w:dxaOrig="220" w:dyaOrig="520">
                <v:shape id="_x0000_i1027" type="#_x0000_t75" style="width:14.25pt;height:29.25pt" o:ole="">
                  <v:imagedata r:id="rId21" o:title=""/>
                </v:shape>
                <o:OLEObject Type="Embed" ProgID="Equation.DSMT4" ShapeID="_x0000_i1027" DrawAspect="Content" ObjectID="_1566061799" r:id="rId22"/>
              </w:objec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, </w:t>
            </w:r>
            <w:r w:rsidRPr="00954152">
              <w:rPr>
                <w:rFonts w:ascii="Verdana" w:hAnsi="Verdana"/>
                <w:color w:val="222A35" w:themeColor="text2" w:themeShade="80"/>
                <w:position w:val="-20"/>
                <w:sz w:val="20"/>
                <w:szCs w:val="20"/>
              </w:rPr>
              <w:object w:dxaOrig="220" w:dyaOrig="520">
                <v:shape id="_x0000_i1028" type="#_x0000_t75" style="width:14.25pt;height:29.25pt" o:ole="">
                  <v:imagedata r:id="rId23" o:title=""/>
                </v:shape>
                <o:OLEObject Type="Embed" ProgID="Equation.DSMT4" ShapeID="_x0000_i1028" DrawAspect="Content" ObjectID="_1566061800" r:id="rId24"/>
              </w:objec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and </w:t>
            </w:r>
            <w:r w:rsidRPr="00954152">
              <w:rPr>
                <w:rFonts w:ascii="Verdana" w:hAnsi="Verdana"/>
                <w:color w:val="222A35" w:themeColor="text2" w:themeShade="80"/>
                <w:position w:val="-20"/>
                <w:sz w:val="20"/>
                <w:szCs w:val="20"/>
              </w:rPr>
              <w:object w:dxaOrig="220" w:dyaOrig="520">
                <v:shape id="_x0000_i1029" type="#_x0000_t75" style="width:14.25pt;height:29.25pt" o:ole="">
                  <v:imagedata r:id="rId25" o:title=""/>
                </v:shape>
                <o:OLEObject Type="Embed" ProgID="Equation.DSMT4" ShapeID="_x0000_i1029" DrawAspect="Content" ObjectID="_1566061801" r:id="rId26"/>
              </w:objec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into recurring decimals; </w:t>
            </w:r>
          </w:p>
          <w:p w:rsidR="00A9262A" w:rsidRPr="00954152" w:rsidRDefault="00A9262A" w:rsidP="00A9262A">
            <w:pPr>
              <w:pStyle w:val="ListParagraph"/>
              <w:numPr>
                <w:ilvl w:val="0"/>
                <w:numId w:val="11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Compare and order fractions, decimals and integers, using inequality signs;</w:t>
            </w:r>
          </w:p>
          <w:p w:rsidR="00A9262A" w:rsidRPr="00954152" w:rsidRDefault="00A9262A" w:rsidP="00A9262A">
            <w:pPr>
              <w:pStyle w:val="ListParagraph"/>
              <w:numPr>
                <w:ilvl w:val="0"/>
                <w:numId w:val="11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Understand that a percentage is a fraction in hundredths;</w:t>
            </w:r>
          </w:p>
          <w:p w:rsidR="00A9262A" w:rsidRPr="00954152" w:rsidRDefault="00A9262A" w:rsidP="00A9262A">
            <w:pPr>
              <w:pStyle w:val="ListParagraph"/>
              <w:numPr>
                <w:ilvl w:val="0"/>
                <w:numId w:val="11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Express a given number as a percentage of another number;</w:t>
            </w:r>
          </w:p>
          <w:p w:rsidR="00A9262A" w:rsidRPr="00954152" w:rsidRDefault="00A9262A" w:rsidP="00A9262A">
            <w:pPr>
              <w:pStyle w:val="ListParagraph"/>
              <w:numPr>
                <w:ilvl w:val="0"/>
                <w:numId w:val="11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Convert between fractions, decimals and percentages; </w:t>
            </w:r>
          </w:p>
          <w:p w:rsidR="00A9262A" w:rsidRPr="0092729A" w:rsidRDefault="00A9262A" w:rsidP="0092729A">
            <w:pPr>
              <w:pStyle w:val="ListParagraph"/>
              <w:numPr>
                <w:ilvl w:val="0"/>
                <w:numId w:val="11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Order fractions, decimals and percentages, including use of inequality signs.</w:t>
            </w:r>
          </w:p>
        </w:tc>
        <w:tc>
          <w:tcPr>
            <w:tcW w:w="6946" w:type="dxa"/>
          </w:tcPr>
          <w:p w:rsidR="00A9262A" w:rsidRPr="00954152" w:rsidRDefault="00A9262A" w:rsidP="00A9262A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POSSIBLE SUCCESS CRITERIA </w:t>
            </w:r>
          </w:p>
          <w:p w:rsidR="00A9262A" w:rsidRPr="00954152" w:rsidRDefault="00A9262A" w:rsidP="00A9262A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Write terminating decimals (up to 3 </w:t>
            </w:r>
            <w:proofErr w:type="spellStart"/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d.p.</w:t>
            </w:r>
            <w:proofErr w:type="spellEnd"/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) as fractions. </w:t>
            </w:r>
          </w:p>
          <w:p w:rsidR="00A9262A" w:rsidRPr="00954152" w:rsidRDefault="00A9262A" w:rsidP="00A9262A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Convert between fractions, decimals and percentages, common ones such as </w:t>
            </w:r>
            <w:r w:rsidRPr="00954152">
              <w:rPr>
                <w:rFonts w:ascii="Verdana" w:hAnsi="Verdana"/>
                <w:color w:val="222A35" w:themeColor="text2" w:themeShade="80"/>
                <w:position w:val="-20"/>
                <w:sz w:val="20"/>
                <w:szCs w:val="20"/>
              </w:rPr>
              <w:object w:dxaOrig="220" w:dyaOrig="520">
                <v:shape id="_x0000_i1030" type="#_x0000_t75" style="width:14.25pt;height:29.25pt" o:ole="">
                  <v:imagedata r:id="rId27" o:title=""/>
                </v:shape>
                <o:OLEObject Type="Embed" ProgID="Equation.DSMT4" ShapeID="_x0000_i1030" DrawAspect="Content" ObjectID="_1566061802" r:id="rId28"/>
              </w:objec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, </w:t>
            </w:r>
            <w:r w:rsidRPr="00954152">
              <w:rPr>
                <w:rFonts w:ascii="Verdana" w:hAnsi="Verdana"/>
                <w:color w:val="222A35" w:themeColor="text2" w:themeShade="80"/>
                <w:position w:val="-20"/>
                <w:sz w:val="20"/>
                <w:szCs w:val="20"/>
              </w:rPr>
              <w:object w:dxaOrig="340" w:dyaOrig="520">
                <v:shape id="_x0000_i1031" type="#_x0000_t75" style="width:14.25pt;height:29.25pt" o:ole="">
                  <v:imagedata r:id="rId29" o:title=""/>
                </v:shape>
                <o:OLEObject Type="Embed" ProgID="Equation.DSMT4" ShapeID="_x0000_i1031" DrawAspect="Content" ObjectID="_1566061803" r:id="rId30"/>
              </w:objec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, </w:t>
            </w:r>
            <w:r w:rsidRPr="00954152">
              <w:rPr>
                <w:rFonts w:ascii="Verdana" w:hAnsi="Verdana"/>
                <w:color w:val="222A35" w:themeColor="text2" w:themeShade="80"/>
                <w:position w:val="-20"/>
                <w:sz w:val="20"/>
                <w:szCs w:val="20"/>
              </w:rPr>
              <w:object w:dxaOrig="240" w:dyaOrig="540">
                <v:shape id="_x0000_i1032" type="#_x0000_t75" style="width:14.25pt;height:29.25pt" o:ole="">
                  <v:imagedata r:id="rId17" o:title=""/>
                </v:shape>
                <o:OLEObject Type="Embed" ProgID="Equation.DSMT4" ShapeID="_x0000_i1032" DrawAspect="Content" ObjectID="_1566061804" r:id="rId31"/>
              </w:objec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, 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br/>
            </w:r>
            <w:r w:rsidRPr="00954152">
              <w:rPr>
                <w:rFonts w:ascii="Verdana" w:hAnsi="Verdana"/>
                <w:color w:val="222A35" w:themeColor="text2" w:themeShade="80"/>
                <w:position w:val="-20"/>
                <w:sz w:val="20"/>
                <w:szCs w:val="20"/>
              </w:rPr>
              <w:object w:dxaOrig="240" w:dyaOrig="520">
                <v:shape id="_x0000_i1033" type="#_x0000_t75" style="width:14.25pt;height:29.25pt" o:ole="">
                  <v:imagedata r:id="rId32" o:title=""/>
                </v:shape>
                <o:OLEObject Type="Embed" ProgID="Equation.DSMT4" ShapeID="_x0000_i1033" DrawAspect="Content" ObjectID="_1566061805" r:id="rId33"/>
              </w:objec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and </w:t>
            </w:r>
            <w:r w:rsidRPr="00954152">
              <w:rPr>
                <w:rFonts w:ascii="Verdana" w:hAnsi="Verdana"/>
                <w:color w:val="222A35" w:themeColor="text2" w:themeShade="80"/>
                <w:position w:val="-20"/>
                <w:sz w:val="20"/>
                <w:szCs w:val="20"/>
              </w:rPr>
              <w:object w:dxaOrig="340" w:dyaOrig="520">
                <v:shape id="_x0000_i1034" type="#_x0000_t75" style="width:14.25pt;height:29.25pt" o:ole="">
                  <v:imagedata r:id="rId34" o:title=""/>
                </v:shape>
                <o:OLEObject Type="Embed" ProgID="Equation.DSMT4" ShapeID="_x0000_i1034" DrawAspect="Content" ObjectID="_1566061806" r:id="rId35"/>
              </w:objec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. </w:t>
            </w:r>
          </w:p>
          <w:p w:rsidR="00A9262A" w:rsidRPr="00954152" w:rsidRDefault="00A9262A" w:rsidP="00A9262A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Order integers, decimals and fractions. </w:t>
            </w:r>
          </w:p>
          <w:p w:rsidR="00A9262A" w:rsidRPr="00954152" w:rsidRDefault="00A9262A" w:rsidP="00A9262A">
            <w:pPr>
              <w:jc w:val="both"/>
              <w:rPr>
                <w:rFonts w:ascii="Verdana" w:hAnsi="Verdana" w:cs="Vrinda"/>
                <w:b/>
                <w:color w:val="222A35" w:themeColor="text2" w:themeShade="80"/>
                <w:sz w:val="20"/>
                <w:szCs w:val="20"/>
              </w:rPr>
            </w:pPr>
          </w:p>
          <w:p w:rsidR="00A9262A" w:rsidRPr="00954152" w:rsidRDefault="00A9262A" w:rsidP="00A9262A">
            <w:pPr>
              <w:jc w:val="both"/>
              <w:rPr>
                <w:rFonts w:ascii="Verdana" w:hAnsi="Verdana" w:cs="Vrind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 w:cs="Vrinda"/>
                <w:b/>
                <w:color w:val="222A35" w:themeColor="text2" w:themeShade="80"/>
                <w:sz w:val="20"/>
                <w:szCs w:val="20"/>
              </w:rPr>
              <w:t>COMMON MISCONCEPTIONS</w:t>
            </w:r>
          </w:p>
          <w:p w:rsidR="00A9262A" w:rsidRPr="00954152" w:rsidRDefault="00A9262A" w:rsidP="00A9262A">
            <w:pPr>
              <w:suppressAutoHyphens/>
              <w:jc w:val="both"/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  <w:t xml:space="preserve">Incorrect links between fractions and decimals, such as thinking that </w:t>
            </w:r>
            <w:r w:rsidRPr="00954152">
              <w:rPr>
                <w:rFonts w:ascii="Verdana" w:hAnsi="Verdana"/>
                <w:color w:val="222A35" w:themeColor="text2" w:themeShade="80"/>
                <w:position w:val="-20"/>
                <w:sz w:val="20"/>
                <w:szCs w:val="20"/>
              </w:rPr>
              <w:object w:dxaOrig="220" w:dyaOrig="520">
                <v:shape id="_x0000_i1035" type="#_x0000_t75" style="width:14.25pt;height:29.25pt" o:ole="">
                  <v:imagedata r:id="rId36" o:title=""/>
                </v:shape>
                <o:OLEObject Type="Embed" ProgID="Equation.DSMT4" ShapeID="_x0000_i1035" DrawAspect="Content" ObjectID="_1566061807" r:id="rId37"/>
              </w:objec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</w:t>
            </w:r>
            <w:r w:rsidRPr="00954152"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  <w:t xml:space="preserve">= 0.15, 5% = 0.5, </w:t>
            </w:r>
            <w:r w:rsidRPr="00954152"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  <w:br/>
              <w:t>4% = 0.4, etc.</w:t>
            </w:r>
          </w:p>
          <w:p w:rsidR="00A9262A" w:rsidRPr="00954152" w:rsidRDefault="00A9262A" w:rsidP="00A9262A">
            <w:pPr>
              <w:jc w:val="both"/>
              <w:rPr>
                <w:rFonts w:ascii="Verdana" w:hAnsi="Verdana" w:cs="Vrind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  <w:t>It is not possible to have a percentage greater than 100%.</w:t>
            </w:r>
          </w:p>
          <w:p w:rsidR="00A9262A" w:rsidRPr="00954152" w:rsidRDefault="00A9262A" w:rsidP="00A9262A">
            <w:pPr>
              <w:jc w:val="both"/>
              <w:rPr>
                <w:rFonts w:ascii="Verdana" w:hAnsi="Verdana" w:cs="Vrinda"/>
                <w:b/>
                <w:color w:val="222A35" w:themeColor="text2" w:themeShade="80"/>
                <w:sz w:val="20"/>
                <w:szCs w:val="20"/>
              </w:rPr>
            </w:pPr>
          </w:p>
          <w:p w:rsidR="00A9262A" w:rsidRPr="00954152" w:rsidRDefault="00A9262A" w:rsidP="00A9262A">
            <w:pPr>
              <w:jc w:val="both"/>
              <w:rPr>
                <w:rFonts w:ascii="Verdana" w:hAnsi="Verdana" w:cs="Vrind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 w:cs="Vrinda"/>
                <w:b/>
                <w:color w:val="222A35" w:themeColor="text2" w:themeShade="80"/>
                <w:sz w:val="20"/>
                <w:szCs w:val="20"/>
              </w:rPr>
              <w:t>NOTES</w:t>
            </w:r>
          </w:p>
          <w:p w:rsidR="00A9262A" w:rsidRPr="00954152" w:rsidRDefault="00A9262A" w:rsidP="00A9262A">
            <w:pPr>
              <w:jc w:val="both"/>
              <w:rPr>
                <w:rFonts w:ascii="Verdana" w:hAnsi="Verdana" w:cs="Vrind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 w:cs="Vrinda"/>
                <w:color w:val="222A35" w:themeColor="text2" w:themeShade="80"/>
                <w:sz w:val="20"/>
                <w:szCs w:val="20"/>
              </w:rPr>
              <w:t>Students should be reminded of basic percentages and fraction conversions.</w:t>
            </w:r>
          </w:p>
          <w:p w:rsidR="00A9262A" w:rsidRPr="00954152" w:rsidRDefault="00A9262A" w:rsidP="00A9262A">
            <w:pPr>
              <w:jc w:val="both"/>
              <w:rPr>
                <w:rFonts w:ascii="Verdana" w:hAnsi="Verdana" w:cs="Vrind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 w:cs="Vrinda"/>
                <w:color w:val="222A35" w:themeColor="text2" w:themeShade="80"/>
                <w:sz w:val="20"/>
                <w:szCs w:val="20"/>
              </w:rPr>
              <w:t>Emphasise the importance of being able to convert between fractions, decimals and percentages to make calculations easier.</w:t>
            </w:r>
          </w:p>
          <w:p w:rsidR="00A9262A" w:rsidRDefault="00A9262A" w:rsidP="00A9262A"/>
        </w:tc>
      </w:tr>
    </w:tbl>
    <w:p w:rsidR="008528A2" w:rsidRPr="00954152" w:rsidRDefault="008528A2" w:rsidP="008528A2"/>
    <w:p w:rsidR="00A9262A" w:rsidRDefault="00A9262A" w:rsidP="008528A2">
      <w:pPr>
        <w:rPr>
          <w:color w:val="222A35" w:themeColor="text2" w:themeShade="80"/>
        </w:rPr>
      </w:pPr>
    </w:p>
    <w:p w:rsidR="00A9262A" w:rsidRDefault="00A9262A" w:rsidP="008528A2">
      <w:pPr>
        <w:rPr>
          <w:color w:val="222A35" w:themeColor="text2" w:themeShade="80"/>
        </w:rPr>
      </w:pPr>
    </w:p>
    <w:p w:rsidR="00A9262A" w:rsidRDefault="00A9262A" w:rsidP="008528A2">
      <w:pPr>
        <w:rPr>
          <w:color w:val="222A35" w:themeColor="text2" w:themeShade="80"/>
        </w:rPr>
      </w:pPr>
    </w:p>
    <w:p w:rsidR="00A9262A" w:rsidRDefault="00A9262A" w:rsidP="008528A2">
      <w:pPr>
        <w:rPr>
          <w:color w:val="222A35" w:themeColor="text2" w:themeShade="80"/>
        </w:rPr>
      </w:pPr>
    </w:p>
    <w:p w:rsidR="00A9262A" w:rsidRPr="00A9262A" w:rsidRDefault="00A9262A" w:rsidP="00A9262A">
      <w:pPr>
        <w:jc w:val="center"/>
        <w:rPr>
          <w:b/>
          <w:color w:val="222A35" w:themeColor="text2" w:themeShade="80"/>
          <w:sz w:val="36"/>
          <w:u w:val="single"/>
        </w:rPr>
      </w:pPr>
      <w:r w:rsidRPr="00A9262A">
        <w:rPr>
          <w:b/>
          <w:sz w:val="36"/>
          <w:u w:val="single"/>
        </w:rPr>
        <w:lastRenderedPageBreak/>
        <w:t>Algebra 5b - Inequalities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4"/>
        <w:gridCol w:w="7291"/>
      </w:tblGrid>
      <w:tr w:rsidR="00A9262A" w:rsidTr="000F078B">
        <w:tc>
          <w:tcPr>
            <w:tcW w:w="6454" w:type="dxa"/>
          </w:tcPr>
          <w:p w:rsidR="00A9262A" w:rsidRPr="00954152" w:rsidRDefault="00A9262A" w:rsidP="00A9262A">
            <w:pPr>
              <w:spacing w:before="240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OBJECTIVES</w:t>
            </w:r>
          </w:p>
          <w:p w:rsidR="00A9262A" w:rsidRPr="00954152" w:rsidRDefault="00A9262A" w:rsidP="00A9262A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By the end of the sub-unit, students should be able to: </w:t>
            </w:r>
          </w:p>
          <w:p w:rsidR="00A9262A" w:rsidRPr="00954152" w:rsidRDefault="00A9262A" w:rsidP="00A9262A">
            <w:pPr>
              <w:pStyle w:val="ListParagraph"/>
              <w:numPr>
                <w:ilvl w:val="0"/>
                <w:numId w:val="15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Show inequalities on number lines; </w:t>
            </w:r>
          </w:p>
          <w:p w:rsidR="00A9262A" w:rsidRPr="00954152" w:rsidRDefault="00A9262A" w:rsidP="00A9262A">
            <w:pPr>
              <w:pStyle w:val="ListParagraph"/>
              <w:numPr>
                <w:ilvl w:val="0"/>
                <w:numId w:val="15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Write down whole number values that satisfy an inequality; </w:t>
            </w:r>
          </w:p>
          <w:p w:rsidR="00A9262A" w:rsidRPr="00954152" w:rsidRDefault="00A9262A" w:rsidP="00A9262A">
            <w:pPr>
              <w:pStyle w:val="ListParagraph"/>
              <w:numPr>
                <w:ilvl w:val="0"/>
                <w:numId w:val="15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Solve an inequality such as –3 &lt; 2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+ 1 &lt;7 and show the solution set on a number line; </w:t>
            </w:r>
          </w:p>
          <w:p w:rsidR="00A9262A" w:rsidRPr="00954152" w:rsidRDefault="00A9262A" w:rsidP="00A9262A">
            <w:pPr>
              <w:pStyle w:val="ListParagraph"/>
              <w:numPr>
                <w:ilvl w:val="0"/>
                <w:numId w:val="15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Solve two inequalities in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, find the solution sets and compare them to see which value of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satisfies both; </w:t>
            </w:r>
          </w:p>
          <w:p w:rsidR="00A9262A" w:rsidRPr="00954152" w:rsidRDefault="00A9262A" w:rsidP="00A9262A">
            <w:pPr>
              <w:pStyle w:val="ListParagraph"/>
              <w:numPr>
                <w:ilvl w:val="0"/>
                <w:numId w:val="15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Use the correct notation to show inclusive and exclusive inequalities; </w:t>
            </w:r>
          </w:p>
          <w:p w:rsidR="00A9262A" w:rsidRPr="00954152" w:rsidRDefault="00A9262A" w:rsidP="00A9262A">
            <w:pPr>
              <w:pStyle w:val="ListParagraph"/>
              <w:numPr>
                <w:ilvl w:val="0"/>
                <w:numId w:val="15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Construct inequalities to represent a set shown on a number line; </w:t>
            </w:r>
          </w:p>
          <w:p w:rsidR="00A9262A" w:rsidRPr="00954152" w:rsidRDefault="00A9262A" w:rsidP="00A9262A">
            <w:pPr>
              <w:pStyle w:val="ListParagraph"/>
              <w:numPr>
                <w:ilvl w:val="0"/>
                <w:numId w:val="15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Solve simple linear inequalities in one variable, and represent the solution set on a number line;</w:t>
            </w:r>
          </w:p>
          <w:p w:rsidR="00A9262A" w:rsidRDefault="00A9262A" w:rsidP="00A9262A">
            <w:pPr>
              <w:pStyle w:val="ListParagraph"/>
              <w:numPr>
                <w:ilvl w:val="0"/>
                <w:numId w:val="15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Round answers to a given degree of accuracy.</w:t>
            </w:r>
          </w:p>
          <w:p w:rsidR="00A9262A" w:rsidRPr="0092729A" w:rsidRDefault="00483E5C" w:rsidP="0092729A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hyperlink r:id="rId38" w:history="1">
              <w:r w:rsidR="0092729A" w:rsidRPr="0092729A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92729A" w:rsidRPr="0092729A">
              <w:rPr>
                <w:b/>
                <w:color w:val="7030A0"/>
                <w:sz w:val="36"/>
              </w:rPr>
              <w:t xml:space="preserve">  </w:t>
            </w:r>
            <w:hyperlink r:id="rId39" w:history="1">
              <w:r w:rsidR="0092729A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92729A">
              <w:rPr>
                <w:b/>
                <w:color w:val="7030A0"/>
                <w:sz w:val="36"/>
              </w:rPr>
              <w:t xml:space="preserve">  </w:t>
            </w:r>
          </w:p>
        </w:tc>
        <w:tc>
          <w:tcPr>
            <w:tcW w:w="7291" w:type="dxa"/>
          </w:tcPr>
          <w:p w:rsidR="00A9262A" w:rsidRPr="00954152" w:rsidRDefault="00A9262A" w:rsidP="00A9262A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POSSIBLE SUCCESS CRITERIA</w:t>
            </w:r>
          </w:p>
          <w:p w:rsidR="00A9262A" w:rsidRPr="00954152" w:rsidRDefault="00A9262A" w:rsidP="00A9262A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Solve –3 &lt; 2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+ 1 and show the solution set on a number line.</w:t>
            </w:r>
          </w:p>
          <w:p w:rsidR="00A9262A" w:rsidRPr="00954152" w:rsidRDefault="00A9262A" w:rsidP="00A9262A">
            <w:pPr>
              <w:pBdr>
                <w:left w:val="single" w:sz="4" w:space="10" w:color="auto"/>
                <w:right w:val="single" w:sz="4" w:space="10" w:color="auto"/>
              </w:pBd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State the whole numbers that satisfy a given inequality.</w:t>
            </w:r>
          </w:p>
          <w:p w:rsidR="00A9262A" w:rsidRPr="00954152" w:rsidRDefault="00A9262A" w:rsidP="00A9262A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Recognise that measurements given to the nearest whole unit may be inaccurate by up to one half in either direction.</w:t>
            </w:r>
          </w:p>
          <w:p w:rsidR="00A9262A" w:rsidRPr="00954152" w:rsidRDefault="00A9262A" w:rsidP="00A9262A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</w:p>
          <w:p w:rsidR="00A9262A" w:rsidRPr="00954152" w:rsidRDefault="00A9262A" w:rsidP="00A9262A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COMMON MISCONCEPTIONS</w:t>
            </w:r>
          </w:p>
          <w:p w:rsidR="00A9262A" w:rsidRPr="00954152" w:rsidRDefault="00A9262A" w:rsidP="00A9262A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When solving inequalities, students often state their final answer as a number quantity and either exclude the inequality or change it to =.</w:t>
            </w:r>
          </w:p>
          <w:p w:rsidR="00A9262A" w:rsidRPr="00954152" w:rsidRDefault="00A9262A" w:rsidP="00A9262A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A9262A" w:rsidRPr="00954152" w:rsidRDefault="00A9262A" w:rsidP="00A9262A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NOTES</w:t>
            </w:r>
          </w:p>
          <w:p w:rsidR="00A9262A" w:rsidRPr="00954152" w:rsidRDefault="00A9262A" w:rsidP="00A9262A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Emphasise the importance of leaving their answer as an inequality (and not change to =).</w:t>
            </w:r>
          </w:p>
          <w:p w:rsidR="00A9262A" w:rsidRDefault="00A9262A" w:rsidP="00A9262A"/>
        </w:tc>
      </w:tr>
    </w:tbl>
    <w:p w:rsidR="00A9262A" w:rsidRDefault="00A9262A" w:rsidP="008528A2">
      <w:pPr>
        <w:rPr>
          <w:color w:val="222A35" w:themeColor="text2" w:themeShade="80"/>
        </w:rPr>
      </w:pPr>
    </w:p>
    <w:p w:rsidR="00A9262A" w:rsidRDefault="00A9262A" w:rsidP="008528A2">
      <w:pPr>
        <w:rPr>
          <w:color w:val="222A35" w:themeColor="text2" w:themeShade="80"/>
        </w:rPr>
      </w:pPr>
    </w:p>
    <w:p w:rsidR="00A9262A" w:rsidRDefault="00A9262A" w:rsidP="008528A2">
      <w:pPr>
        <w:rPr>
          <w:color w:val="222A35" w:themeColor="text2" w:themeShade="80"/>
        </w:rPr>
      </w:pPr>
    </w:p>
    <w:p w:rsidR="00A9262A" w:rsidRDefault="00A9262A" w:rsidP="008528A2">
      <w:pPr>
        <w:rPr>
          <w:color w:val="222A35" w:themeColor="text2" w:themeShade="80"/>
        </w:rPr>
      </w:pPr>
    </w:p>
    <w:p w:rsidR="00A9262A" w:rsidRDefault="00A9262A" w:rsidP="008528A2">
      <w:pPr>
        <w:rPr>
          <w:color w:val="222A35" w:themeColor="text2" w:themeShade="80"/>
        </w:rPr>
      </w:pPr>
    </w:p>
    <w:p w:rsidR="00A9262A" w:rsidRDefault="00A9262A" w:rsidP="008528A2">
      <w:pPr>
        <w:rPr>
          <w:color w:val="222A35" w:themeColor="text2" w:themeShade="80"/>
        </w:rPr>
      </w:pPr>
    </w:p>
    <w:p w:rsidR="00A9262A" w:rsidRDefault="00A9262A" w:rsidP="008528A2">
      <w:pPr>
        <w:rPr>
          <w:color w:val="222A35" w:themeColor="text2" w:themeShade="80"/>
        </w:rPr>
      </w:pPr>
    </w:p>
    <w:p w:rsidR="00A9262A" w:rsidRDefault="00A9262A" w:rsidP="008528A2">
      <w:pPr>
        <w:rPr>
          <w:color w:val="222A35" w:themeColor="text2" w:themeShade="80"/>
        </w:rPr>
      </w:pPr>
    </w:p>
    <w:p w:rsidR="00A9262A" w:rsidRDefault="000F078B" w:rsidP="000F078B">
      <w:pPr>
        <w:jc w:val="center"/>
        <w:rPr>
          <w:b/>
          <w:sz w:val="36"/>
          <w:u w:val="single"/>
        </w:rPr>
      </w:pPr>
      <w:r w:rsidRPr="000F078B">
        <w:rPr>
          <w:b/>
          <w:sz w:val="36"/>
          <w:u w:val="single"/>
        </w:rPr>
        <w:lastRenderedPageBreak/>
        <w:t>Geometry 6b - Interior + Exterior angles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3"/>
        <w:gridCol w:w="6737"/>
      </w:tblGrid>
      <w:tr w:rsidR="00A9262A" w:rsidTr="000F078B">
        <w:tc>
          <w:tcPr>
            <w:tcW w:w="6583" w:type="dxa"/>
          </w:tcPr>
          <w:p w:rsidR="000F078B" w:rsidRPr="00954152" w:rsidRDefault="000F078B" w:rsidP="000F078B">
            <w:pPr>
              <w:spacing w:before="240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OBJECTIVES</w:t>
            </w:r>
          </w:p>
          <w:p w:rsidR="000F078B" w:rsidRPr="00954152" w:rsidRDefault="000F078B" w:rsidP="000F078B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By the end of the sub-unit, students should be able to:</w:t>
            </w:r>
          </w:p>
          <w:p w:rsidR="000F078B" w:rsidRPr="00954152" w:rsidRDefault="000F078B" w:rsidP="000F078B">
            <w:pPr>
              <w:pStyle w:val="ListParagraph"/>
              <w:numPr>
                <w:ilvl w:val="0"/>
                <w:numId w:val="14"/>
              </w:numPr>
              <w:pBdr>
                <w:left w:val="single" w:sz="4" w:space="10" w:color="auto"/>
                <w:right w:val="single" w:sz="4" w:space="10" w:color="auto"/>
              </w:pBdr>
              <w:spacing w:after="0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Recognise and name pentagons, hexagons, heptagons, octagons and decagons; </w:t>
            </w:r>
          </w:p>
          <w:p w:rsidR="000F078B" w:rsidRPr="00954152" w:rsidRDefault="000F078B" w:rsidP="000F078B">
            <w:pPr>
              <w:pStyle w:val="ListParagraph"/>
              <w:numPr>
                <w:ilvl w:val="0"/>
                <w:numId w:val="14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Understand ‘regular’ and ‘irregular’ as applied to polygons; </w:t>
            </w:r>
          </w:p>
          <w:p w:rsidR="000F078B" w:rsidRPr="00954152" w:rsidRDefault="000F078B" w:rsidP="000F078B">
            <w:pPr>
              <w:pStyle w:val="ListParagraph"/>
              <w:numPr>
                <w:ilvl w:val="0"/>
                <w:numId w:val="14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Use the sum of angles of irregular polygons; </w:t>
            </w:r>
          </w:p>
          <w:p w:rsidR="000F078B" w:rsidRPr="00954152" w:rsidRDefault="000F078B" w:rsidP="000F078B">
            <w:pPr>
              <w:pStyle w:val="ListParagraph"/>
              <w:numPr>
                <w:ilvl w:val="0"/>
                <w:numId w:val="14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Calculate and use the sums of the interior angles of polygons; </w:t>
            </w:r>
          </w:p>
          <w:p w:rsidR="000F078B" w:rsidRPr="00954152" w:rsidRDefault="000F078B" w:rsidP="000F078B">
            <w:pPr>
              <w:pStyle w:val="ListParagraph"/>
              <w:numPr>
                <w:ilvl w:val="0"/>
                <w:numId w:val="14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Calculate and use the angles of regular polygons; </w:t>
            </w:r>
          </w:p>
          <w:p w:rsidR="000F078B" w:rsidRPr="00954152" w:rsidRDefault="000F078B" w:rsidP="000F078B">
            <w:pPr>
              <w:pStyle w:val="ListParagraph"/>
              <w:numPr>
                <w:ilvl w:val="0"/>
                <w:numId w:val="14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Use the sum of the interior angles of an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n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-sided polygon; </w:t>
            </w:r>
          </w:p>
          <w:p w:rsidR="000F078B" w:rsidRPr="00954152" w:rsidRDefault="000F078B" w:rsidP="000F078B">
            <w:pPr>
              <w:pStyle w:val="ListParagraph"/>
              <w:numPr>
                <w:ilvl w:val="0"/>
                <w:numId w:val="14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Use the sum of the exterior angles of any polygon is 360°; </w:t>
            </w:r>
          </w:p>
          <w:p w:rsidR="000F078B" w:rsidRPr="00954152" w:rsidRDefault="000F078B" w:rsidP="000F078B">
            <w:pPr>
              <w:pStyle w:val="ListParagraph"/>
              <w:numPr>
                <w:ilvl w:val="0"/>
                <w:numId w:val="14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Use the sum of the interior angle and the exterior angle is 180°;</w:t>
            </w:r>
          </w:p>
          <w:p w:rsidR="000F078B" w:rsidRPr="00954152" w:rsidRDefault="000F078B" w:rsidP="000F078B">
            <w:pPr>
              <w:pStyle w:val="ListParagraph"/>
              <w:numPr>
                <w:ilvl w:val="0"/>
                <w:numId w:val="14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Identify shapes which are congruent (by eye); </w:t>
            </w:r>
          </w:p>
          <w:p w:rsidR="000F078B" w:rsidRPr="00954152" w:rsidRDefault="000F078B" w:rsidP="000F078B">
            <w:pPr>
              <w:pStyle w:val="ListParagraph"/>
              <w:numPr>
                <w:ilvl w:val="0"/>
                <w:numId w:val="14"/>
              </w:numPr>
              <w:pBdr>
                <w:left w:val="single" w:sz="4" w:space="10" w:color="auto"/>
                <w:right w:val="single" w:sz="4" w:space="10" w:color="auto"/>
              </w:pBd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Explain why some polygons fit together and others do not; </w:t>
            </w:r>
          </w:p>
          <w:p w:rsidR="00A9262A" w:rsidRDefault="00483E5C" w:rsidP="00A9262A">
            <w:hyperlink r:id="rId40" w:history="1">
              <w:r w:rsidR="0092729A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92729A">
              <w:rPr>
                <w:b/>
                <w:color w:val="7030A0"/>
                <w:sz w:val="36"/>
              </w:rPr>
              <w:t xml:space="preserve">  </w:t>
            </w:r>
          </w:p>
        </w:tc>
        <w:tc>
          <w:tcPr>
            <w:tcW w:w="6737" w:type="dxa"/>
          </w:tcPr>
          <w:p w:rsidR="000F078B" w:rsidRPr="00954152" w:rsidRDefault="000F078B" w:rsidP="000F078B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POSSIBLE SUCCESS CRITERIA</w:t>
            </w:r>
          </w:p>
          <w:p w:rsidR="000F078B" w:rsidRPr="00954152" w:rsidRDefault="000F078B" w:rsidP="000F078B">
            <w:pPr>
              <w:jc w:val="both"/>
              <w:rPr>
                <w:rFonts w:ascii="Verdana" w:hAnsi="Verdana"/>
                <w:color w:val="0F243E"/>
                <w:sz w:val="20"/>
                <w:szCs w:val="20"/>
              </w:rPr>
            </w:pP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>Deduce and use the angle sum in any polygon.</w:t>
            </w:r>
          </w:p>
          <w:p w:rsidR="000F078B" w:rsidRPr="00954152" w:rsidRDefault="000F078B" w:rsidP="000F078B">
            <w:pPr>
              <w:jc w:val="both"/>
              <w:rPr>
                <w:rFonts w:ascii="Verdana" w:hAnsi="Verdana"/>
                <w:color w:val="0F243E"/>
                <w:sz w:val="20"/>
                <w:szCs w:val="20"/>
              </w:rPr>
            </w:pP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>Derive the angle properties of regular polygons.</w:t>
            </w:r>
          </w:p>
          <w:p w:rsidR="000F078B" w:rsidRPr="00954152" w:rsidRDefault="000F078B" w:rsidP="000F078B">
            <w:pPr>
              <w:jc w:val="both"/>
              <w:rPr>
                <w:rFonts w:ascii="Verdana" w:hAnsi="Verdana"/>
                <w:i/>
                <w:color w:val="0F243E"/>
                <w:sz w:val="20"/>
                <w:szCs w:val="20"/>
              </w:rPr>
            </w:pP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 xml:space="preserve">Given the size of its exterior angle, how many sides does the polygon have? </w:t>
            </w:r>
          </w:p>
          <w:p w:rsidR="000F078B" w:rsidRPr="00954152" w:rsidRDefault="000F078B" w:rsidP="000F078B">
            <w:pPr>
              <w:jc w:val="both"/>
              <w:rPr>
                <w:rFonts w:ascii="Verdana" w:hAnsi="Verdana"/>
                <w:b/>
                <w:color w:val="0F243E"/>
                <w:sz w:val="20"/>
                <w:szCs w:val="20"/>
              </w:rPr>
            </w:pPr>
          </w:p>
          <w:p w:rsidR="000F078B" w:rsidRPr="00954152" w:rsidRDefault="000F078B" w:rsidP="000F078B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COMMON MISCONCEPTIONS</w:t>
            </w:r>
          </w:p>
          <w:p w:rsidR="000F078B" w:rsidRPr="00954152" w:rsidRDefault="000F078B" w:rsidP="000F078B">
            <w:pPr>
              <w:suppressAutoHyphens/>
              <w:jc w:val="both"/>
              <w:rPr>
                <w:rFonts w:ascii="Verdana" w:hAnsi="Verdana" w:cs="Lucida Sans Unicode"/>
                <w:color w:val="0F243E"/>
                <w:sz w:val="20"/>
                <w:szCs w:val="20"/>
              </w:rPr>
            </w:pPr>
            <w:r w:rsidRPr="00954152">
              <w:rPr>
                <w:rFonts w:ascii="Verdana" w:hAnsi="Verdana" w:cs="Lucida Sans Unicode"/>
                <w:color w:val="0F243E"/>
                <w:sz w:val="20"/>
                <w:szCs w:val="20"/>
              </w:rPr>
              <w:t>Pupils may believe, incorrectly, that all polygons are regular.</w:t>
            </w:r>
          </w:p>
          <w:p w:rsidR="000F078B" w:rsidRPr="00954152" w:rsidRDefault="000F078B" w:rsidP="000F078B">
            <w:pPr>
              <w:jc w:val="both"/>
              <w:rPr>
                <w:rFonts w:ascii="Verdana" w:hAnsi="Verdana"/>
                <w:b/>
                <w:color w:val="0F243E"/>
                <w:sz w:val="20"/>
                <w:szCs w:val="20"/>
              </w:rPr>
            </w:pPr>
          </w:p>
          <w:p w:rsidR="000F078B" w:rsidRPr="00954152" w:rsidRDefault="000F078B" w:rsidP="000F078B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NOTES</w:t>
            </w:r>
          </w:p>
          <w:p w:rsidR="000F078B" w:rsidRPr="00954152" w:rsidRDefault="000F078B" w:rsidP="000F078B">
            <w:pPr>
              <w:jc w:val="both"/>
              <w:rPr>
                <w:rFonts w:ascii="Verdana" w:hAnsi="Verdana"/>
                <w:color w:val="0F243E"/>
                <w:sz w:val="20"/>
                <w:szCs w:val="20"/>
              </w:rPr>
            </w:pP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>Study Escher drawings.</w:t>
            </w:r>
          </w:p>
          <w:p w:rsidR="000F078B" w:rsidRPr="00954152" w:rsidRDefault="000F078B" w:rsidP="000F078B">
            <w:pPr>
              <w:jc w:val="both"/>
              <w:rPr>
                <w:rFonts w:cs="Times New Roman"/>
                <w:color w:val="0F243E"/>
                <w:szCs w:val="24"/>
              </w:rPr>
            </w:pP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>Use examples of tiling patterns with simple shapes to help students investigate if shapes ‘fit together’.</w:t>
            </w:r>
          </w:p>
          <w:p w:rsidR="00A9262A" w:rsidRDefault="00A9262A" w:rsidP="00A9262A"/>
        </w:tc>
      </w:tr>
    </w:tbl>
    <w:p w:rsidR="00A9262A" w:rsidRDefault="00A9262A" w:rsidP="008528A2">
      <w:pPr>
        <w:jc w:val="both"/>
        <w:rPr>
          <w:b/>
          <w:color w:val="222A35" w:themeColor="text2" w:themeShade="80"/>
        </w:rPr>
      </w:pPr>
    </w:p>
    <w:p w:rsidR="00A9262A" w:rsidRDefault="00A9262A" w:rsidP="008528A2">
      <w:pPr>
        <w:jc w:val="both"/>
        <w:rPr>
          <w:b/>
          <w:color w:val="222A35" w:themeColor="text2" w:themeShade="80"/>
        </w:rPr>
      </w:pPr>
    </w:p>
    <w:p w:rsidR="00A9262A" w:rsidRDefault="00A9262A" w:rsidP="008528A2">
      <w:pPr>
        <w:jc w:val="both"/>
        <w:rPr>
          <w:b/>
          <w:color w:val="222A35" w:themeColor="text2" w:themeShade="80"/>
        </w:rPr>
      </w:pPr>
    </w:p>
    <w:p w:rsidR="00A9262A" w:rsidRDefault="00A9262A" w:rsidP="008528A2">
      <w:pPr>
        <w:jc w:val="both"/>
        <w:rPr>
          <w:b/>
          <w:color w:val="222A35" w:themeColor="text2" w:themeShade="80"/>
        </w:rPr>
      </w:pPr>
    </w:p>
    <w:p w:rsidR="00A9262A" w:rsidRDefault="00A9262A" w:rsidP="008528A2">
      <w:pPr>
        <w:jc w:val="both"/>
        <w:rPr>
          <w:b/>
          <w:color w:val="222A35" w:themeColor="text2" w:themeShade="80"/>
        </w:rPr>
      </w:pPr>
    </w:p>
    <w:p w:rsidR="00A9262A" w:rsidRDefault="00A9262A" w:rsidP="008528A2">
      <w:pPr>
        <w:jc w:val="both"/>
        <w:rPr>
          <w:b/>
          <w:color w:val="222A35" w:themeColor="text2" w:themeShade="80"/>
        </w:rPr>
      </w:pPr>
    </w:p>
    <w:p w:rsidR="00A9262A" w:rsidRDefault="00A9262A" w:rsidP="008528A2">
      <w:pPr>
        <w:jc w:val="both"/>
        <w:rPr>
          <w:b/>
          <w:color w:val="222A35" w:themeColor="text2" w:themeShade="80"/>
        </w:rPr>
      </w:pPr>
    </w:p>
    <w:p w:rsidR="00A9262A" w:rsidRDefault="000F078B" w:rsidP="00E5084C">
      <w:pPr>
        <w:spacing w:after="0" w:line="240" w:lineRule="auto"/>
        <w:jc w:val="center"/>
        <w:rPr>
          <w:b/>
          <w:sz w:val="36"/>
          <w:u w:val="single"/>
        </w:rPr>
      </w:pPr>
      <w:r w:rsidRPr="000F078B">
        <w:rPr>
          <w:b/>
          <w:sz w:val="36"/>
          <w:u w:val="single"/>
        </w:rPr>
        <w:lastRenderedPageBreak/>
        <w:t>Statistics 7b - The averages</w:t>
      </w:r>
    </w:p>
    <w:p w:rsidR="000F078B" w:rsidRPr="000F078B" w:rsidRDefault="000F078B" w:rsidP="00E5084C">
      <w:pPr>
        <w:spacing w:after="0" w:line="240" w:lineRule="auto"/>
        <w:jc w:val="center"/>
        <w:rPr>
          <w:b/>
          <w:color w:val="222A35" w:themeColor="text2" w:themeShade="80"/>
          <w:sz w:val="36"/>
          <w:u w:val="single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225"/>
        <w:gridCol w:w="6804"/>
      </w:tblGrid>
      <w:tr w:rsidR="00A9262A" w:rsidTr="000F078B">
        <w:tc>
          <w:tcPr>
            <w:tcW w:w="7225" w:type="dxa"/>
          </w:tcPr>
          <w:p w:rsidR="000F078B" w:rsidRPr="00954152" w:rsidRDefault="000F078B" w:rsidP="000F078B">
            <w:pPr>
              <w:spacing w:before="240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OBJECTIVES</w:t>
            </w:r>
          </w:p>
          <w:p w:rsidR="000F078B" w:rsidRPr="00954152" w:rsidRDefault="000F078B" w:rsidP="000F078B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By the end of the sub-unit, students should be able to:</w:t>
            </w:r>
          </w:p>
          <w:p w:rsidR="000F078B" w:rsidRPr="00954152" w:rsidRDefault="000F078B" w:rsidP="000F078B">
            <w:pPr>
              <w:pStyle w:val="ListParagraph"/>
              <w:numPr>
                <w:ilvl w:val="0"/>
                <w:numId w:val="12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Calculate the mean, mode, median and range for discrete data;</w:t>
            </w:r>
          </w:p>
          <w:p w:rsidR="000F078B" w:rsidRPr="00954152" w:rsidRDefault="000F078B" w:rsidP="000F078B">
            <w:pPr>
              <w:pStyle w:val="ListParagraph"/>
              <w:numPr>
                <w:ilvl w:val="0"/>
                <w:numId w:val="12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Can interpret and find a range of averages as follows:</w:t>
            </w:r>
          </w:p>
          <w:p w:rsidR="000F078B" w:rsidRPr="00954152" w:rsidRDefault="000F078B" w:rsidP="000F078B">
            <w:pPr>
              <w:pStyle w:val="ListParagraph"/>
              <w:numPr>
                <w:ilvl w:val="1"/>
                <w:numId w:val="13"/>
              </w:numPr>
              <w:spacing w:after="0"/>
              <w:ind w:left="714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median, mean and range from a (discrete) frequency table;</w:t>
            </w:r>
          </w:p>
          <w:p w:rsidR="000F078B" w:rsidRPr="00954152" w:rsidRDefault="000F078B" w:rsidP="000F078B">
            <w:pPr>
              <w:pStyle w:val="ListParagraph"/>
              <w:numPr>
                <w:ilvl w:val="1"/>
                <w:numId w:val="13"/>
              </w:numPr>
              <w:spacing w:after="0"/>
              <w:ind w:left="714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range, modal class, interval containing the median, and estimate of the mean from a grouped data frequency table;</w:t>
            </w:r>
          </w:p>
          <w:p w:rsidR="000F078B" w:rsidRPr="00954152" w:rsidRDefault="000F078B" w:rsidP="000F078B">
            <w:pPr>
              <w:pStyle w:val="ListParagraph"/>
              <w:numPr>
                <w:ilvl w:val="1"/>
                <w:numId w:val="13"/>
              </w:numPr>
              <w:spacing w:after="0"/>
              <w:ind w:left="714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mode and range from a bar chart; </w:t>
            </w:r>
          </w:p>
          <w:p w:rsidR="000F078B" w:rsidRPr="00954152" w:rsidRDefault="000F078B" w:rsidP="000F078B">
            <w:pPr>
              <w:pStyle w:val="ListParagraph"/>
              <w:numPr>
                <w:ilvl w:val="1"/>
                <w:numId w:val="13"/>
              </w:numPr>
              <w:spacing w:after="0"/>
              <w:ind w:left="714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median, mode and range from stem and leaf diagrams; </w:t>
            </w:r>
          </w:p>
          <w:p w:rsidR="000F078B" w:rsidRPr="00954152" w:rsidRDefault="000F078B" w:rsidP="000F078B">
            <w:pPr>
              <w:pStyle w:val="ListParagraph"/>
              <w:numPr>
                <w:ilvl w:val="1"/>
                <w:numId w:val="13"/>
              </w:numPr>
              <w:spacing w:after="0"/>
              <w:ind w:left="714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mean from a bar chart;</w:t>
            </w:r>
          </w:p>
          <w:p w:rsidR="000F078B" w:rsidRPr="00954152" w:rsidRDefault="000F078B" w:rsidP="000F078B">
            <w:pPr>
              <w:pStyle w:val="ListParagraph"/>
              <w:numPr>
                <w:ilvl w:val="0"/>
                <w:numId w:val="12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Understand that the expression 'estimate' will be used where appropriate, when finding the mean of grouped data using mid-interval values;</w:t>
            </w:r>
          </w:p>
          <w:p w:rsidR="000F078B" w:rsidRPr="00954152" w:rsidRDefault="000F078B" w:rsidP="000F078B">
            <w:pPr>
              <w:pStyle w:val="ListParagraph"/>
              <w:numPr>
                <w:ilvl w:val="0"/>
                <w:numId w:val="12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Compare the mean, median, mode and range (as appropriate) of two distributions using bar charts, dual bar charts, pictograms and back-to-back stem and leaf; </w:t>
            </w:r>
          </w:p>
          <w:p w:rsidR="00E5084C" w:rsidRDefault="000F078B" w:rsidP="00E5084C">
            <w:pPr>
              <w:pStyle w:val="ListParagraph"/>
              <w:numPr>
                <w:ilvl w:val="0"/>
                <w:numId w:val="12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Recognise the advantages and disadvantages between measures of average.</w:t>
            </w:r>
          </w:p>
          <w:p w:rsidR="00E5084C" w:rsidRPr="00E5084C" w:rsidRDefault="00483E5C" w:rsidP="00E5084C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hyperlink r:id="rId41" w:history="1">
              <w:r w:rsidR="00E5084C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E5084C">
              <w:rPr>
                <w:b/>
                <w:color w:val="7030A0"/>
                <w:sz w:val="36"/>
              </w:rPr>
              <w:t xml:space="preserve">  </w:t>
            </w:r>
            <w:hyperlink r:id="rId42" w:history="1">
              <w:r w:rsidR="00E5084C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E5084C">
              <w:rPr>
                <w:b/>
                <w:color w:val="7030A0"/>
                <w:sz w:val="36"/>
              </w:rPr>
              <w:t xml:space="preserve">  </w:t>
            </w:r>
          </w:p>
          <w:p w:rsidR="00A9262A" w:rsidRDefault="00A9262A" w:rsidP="00A9262A"/>
        </w:tc>
        <w:tc>
          <w:tcPr>
            <w:tcW w:w="6804" w:type="dxa"/>
          </w:tcPr>
          <w:p w:rsidR="000F078B" w:rsidRPr="00954152" w:rsidRDefault="000F078B" w:rsidP="000F078B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POSSIBLE SUCCESS CRITERIA</w:t>
            </w:r>
          </w:p>
          <w:p w:rsidR="000F078B" w:rsidRPr="00954152" w:rsidRDefault="000F078B" w:rsidP="000F078B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State the median, mode, mean and range from a small data set.</w:t>
            </w:r>
          </w:p>
          <w:p w:rsidR="000F078B" w:rsidRPr="00954152" w:rsidRDefault="000F078B" w:rsidP="000F078B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Extract the averages from a stem and leaf diagram.</w:t>
            </w:r>
          </w:p>
          <w:p w:rsidR="000F078B" w:rsidRPr="00954152" w:rsidRDefault="000F078B" w:rsidP="000F078B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Estimate the mean from a table. </w:t>
            </w:r>
          </w:p>
          <w:p w:rsidR="000F078B" w:rsidRPr="00954152" w:rsidRDefault="000F078B" w:rsidP="000F078B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0F078B" w:rsidRPr="00954152" w:rsidRDefault="000F078B" w:rsidP="000F078B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COMMON MISCONCEPTIONS</w:t>
            </w:r>
          </w:p>
          <w:p w:rsidR="000F078B" w:rsidRPr="00954152" w:rsidRDefault="000F078B" w:rsidP="000F078B">
            <w:pPr>
              <w:pBdr>
                <w:left w:val="single" w:sz="4" w:space="10" w:color="auto"/>
                <w:right w:val="single" w:sz="4" w:space="10" w:color="auto"/>
              </w:pBd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Often the ∑(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m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×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f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) is divided by the number of classes rather than ∑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f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when estimating the mean.</w:t>
            </w:r>
          </w:p>
          <w:p w:rsidR="000F078B" w:rsidRPr="00954152" w:rsidRDefault="000F078B" w:rsidP="000F078B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0F078B" w:rsidRPr="00954152" w:rsidRDefault="000F078B" w:rsidP="000F078B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NOTES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</w:t>
            </w:r>
          </w:p>
          <w:p w:rsidR="000F078B" w:rsidRPr="00954152" w:rsidRDefault="000F078B" w:rsidP="000F078B">
            <w:pPr>
              <w:pBdr>
                <w:left w:val="single" w:sz="4" w:space="10" w:color="auto"/>
                <w:right w:val="single" w:sz="4" w:space="10" w:color="auto"/>
              </w:pBd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Encourage students to cross out the midpoints of each group once they have used these numbers to in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m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×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f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. This helps students to avoid summing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m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instead of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f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.</w:t>
            </w:r>
          </w:p>
          <w:p w:rsidR="000F078B" w:rsidRPr="00954152" w:rsidRDefault="000F078B" w:rsidP="000F078B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Remind students how to find the midpoint of two numbers.</w:t>
            </w:r>
          </w:p>
          <w:p w:rsidR="000F078B" w:rsidRPr="00954152" w:rsidRDefault="000F078B" w:rsidP="000F078B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Emphasise that continuous data is measured, i.e. length, weight, and discrete data can be counted, i.e. number of shoes. </w:t>
            </w:r>
          </w:p>
          <w:p w:rsidR="000F078B" w:rsidRPr="00954152" w:rsidRDefault="000F078B" w:rsidP="000F078B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When comparing the mean and range of two distributions support with ‘copy and complete’ sentences, or suggested wording.</w:t>
            </w:r>
          </w:p>
          <w:p w:rsidR="00A9262A" w:rsidRDefault="00A9262A" w:rsidP="00A9262A"/>
        </w:tc>
      </w:tr>
    </w:tbl>
    <w:p w:rsidR="008528A2" w:rsidRPr="00954152" w:rsidRDefault="008528A2" w:rsidP="008528A2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</w:p>
    <w:p w:rsidR="00A9262A" w:rsidRDefault="00A9262A" w:rsidP="008528A2">
      <w:pPr>
        <w:rPr>
          <w:b/>
        </w:rPr>
      </w:pPr>
    </w:p>
    <w:p w:rsidR="00A9262A" w:rsidRDefault="00A9262A" w:rsidP="008528A2">
      <w:pPr>
        <w:rPr>
          <w:b/>
        </w:rPr>
      </w:pPr>
    </w:p>
    <w:p w:rsidR="00A9262A" w:rsidRDefault="00A9262A" w:rsidP="008528A2">
      <w:pPr>
        <w:rPr>
          <w:b/>
        </w:rPr>
      </w:pPr>
    </w:p>
    <w:p w:rsidR="00A9262A" w:rsidRDefault="00A9262A" w:rsidP="008528A2">
      <w:pPr>
        <w:rPr>
          <w:b/>
        </w:rPr>
      </w:pPr>
    </w:p>
    <w:p w:rsidR="00A9262A" w:rsidRPr="000F078B" w:rsidRDefault="000F078B" w:rsidP="000F078B">
      <w:pPr>
        <w:jc w:val="center"/>
        <w:rPr>
          <w:b/>
          <w:sz w:val="36"/>
          <w:u w:val="single"/>
        </w:rPr>
      </w:pPr>
      <w:r w:rsidRPr="000F078B">
        <w:rPr>
          <w:b/>
          <w:sz w:val="36"/>
          <w:u w:val="single"/>
        </w:rPr>
        <w:lastRenderedPageBreak/>
        <w:t>Geometry 8b -3D forms + volumes</w:t>
      </w:r>
    </w:p>
    <w:p w:rsidR="00A9262A" w:rsidRDefault="00A9262A" w:rsidP="008528A2">
      <w:pPr>
        <w:rPr>
          <w:b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6658"/>
        <w:gridCol w:w="7371"/>
      </w:tblGrid>
      <w:tr w:rsidR="00A9262A" w:rsidTr="000F078B">
        <w:tc>
          <w:tcPr>
            <w:tcW w:w="6658" w:type="dxa"/>
          </w:tcPr>
          <w:p w:rsidR="000F078B" w:rsidRPr="00954152" w:rsidRDefault="000F078B" w:rsidP="000F078B">
            <w:pPr>
              <w:spacing w:before="240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OBJECTIVES</w:t>
            </w:r>
          </w:p>
          <w:p w:rsidR="000F078B" w:rsidRPr="00954152" w:rsidRDefault="000F078B" w:rsidP="000F078B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By the end of the sub-unit, students should be able to: </w:t>
            </w:r>
          </w:p>
          <w:p w:rsidR="000F078B" w:rsidRPr="00954152" w:rsidRDefault="000F078B" w:rsidP="000F078B">
            <w:pPr>
              <w:pStyle w:val="ListParagraph"/>
              <w:numPr>
                <w:ilvl w:val="0"/>
                <w:numId w:val="16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Identify and name common solids: cube, cuboid, cylinder, prism, pyramid, sphere and cone; </w:t>
            </w:r>
          </w:p>
          <w:p w:rsidR="000F078B" w:rsidRPr="00954152" w:rsidRDefault="000F078B" w:rsidP="000F078B">
            <w:pPr>
              <w:pStyle w:val="ListParagraph"/>
              <w:numPr>
                <w:ilvl w:val="0"/>
                <w:numId w:val="16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Sketch nets of cuboids and prisms;</w:t>
            </w:r>
          </w:p>
          <w:p w:rsidR="000F078B" w:rsidRPr="00954152" w:rsidRDefault="000F078B" w:rsidP="000F078B">
            <w:pPr>
              <w:pStyle w:val="ListParagraph"/>
              <w:numPr>
                <w:ilvl w:val="0"/>
                <w:numId w:val="16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Recall and use the formula for the volume of a cuboid; </w:t>
            </w:r>
          </w:p>
          <w:p w:rsidR="000F078B" w:rsidRPr="00954152" w:rsidRDefault="000F078B" w:rsidP="000F078B">
            <w:pPr>
              <w:pStyle w:val="ListParagraph"/>
              <w:numPr>
                <w:ilvl w:val="0"/>
                <w:numId w:val="16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Find the volume of a prism, including a triangular prism, cube and cuboid; </w:t>
            </w:r>
          </w:p>
          <w:p w:rsidR="000F078B" w:rsidRPr="00954152" w:rsidRDefault="000F078B" w:rsidP="000F078B">
            <w:pPr>
              <w:pStyle w:val="ListParagraph"/>
              <w:numPr>
                <w:ilvl w:val="0"/>
                <w:numId w:val="16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Calculate volumes of right prisms and shapes made from cubes and cuboids; </w:t>
            </w:r>
          </w:p>
          <w:p w:rsidR="000F078B" w:rsidRPr="00954152" w:rsidRDefault="000F078B" w:rsidP="000F078B">
            <w:pPr>
              <w:pStyle w:val="ListParagraph"/>
              <w:numPr>
                <w:ilvl w:val="0"/>
                <w:numId w:val="16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Estimate volumes </w:t>
            </w:r>
            <w:proofErr w:type="spellStart"/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etc</w:t>
            </w:r>
            <w:proofErr w:type="spellEnd"/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by rounding measurements to 1 significant figure; </w:t>
            </w:r>
          </w:p>
          <w:p w:rsidR="000F078B" w:rsidRPr="00954152" w:rsidRDefault="000F078B" w:rsidP="000F078B">
            <w:pPr>
              <w:pStyle w:val="ListParagraph"/>
              <w:numPr>
                <w:ilvl w:val="0"/>
                <w:numId w:val="16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Convert between metric volume measures;</w:t>
            </w:r>
          </w:p>
          <w:p w:rsidR="000F078B" w:rsidRPr="00954152" w:rsidRDefault="000F078B" w:rsidP="000F078B">
            <w:pPr>
              <w:pStyle w:val="ListParagraph"/>
              <w:numPr>
                <w:ilvl w:val="0"/>
                <w:numId w:val="16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Convert between metric measures of volume and capacity e.g. 1ml = 1cm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  <w:vertAlign w:val="superscript"/>
              </w:rPr>
              <w:t>3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.</w:t>
            </w:r>
          </w:p>
          <w:p w:rsidR="00A9262A" w:rsidRDefault="00483E5C" w:rsidP="00A9262A">
            <w:hyperlink r:id="rId43" w:history="1">
              <w:r w:rsidR="00E5084C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E5084C">
              <w:rPr>
                <w:b/>
                <w:color w:val="7030A0"/>
                <w:sz w:val="36"/>
              </w:rPr>
              <w:t xml:space="preserve">  </w:t>
            </w:r>
          </w:p>
        </w:tc>
        <w:tc>
          <w:tcPr>
            <w:tcW w:w="7371" w:type="dxa"/>
          </w:tcPr>
          <w:p w:rsidR="000F078B" w:rsidRPr="00954152" w:rsidRDefault="000F078B" w:rsidP="000F078B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POSSIBLE SUCCESS CRITERIA</w:t>
            </w:r>
          </w:p>
          <w:p w:rsidR="000F078B" w:rsidRPr="00954152" w:rsidRDefault="000F078B" w:rsidP="000F078B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Justify whether a certain number of small boxes fit inside a larger box.</w:t>
            </w:r>
          </w:p>
          <w:p w:rsidR="000F078B" w:rsidRPr="00954152" w:rsidRDefault="000F078B" w:rsidP="000F078B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Calculate the volume of a triangular prism with correct units. </w:t>
            </w:r>
          </w:p>
          <w:p w:rsidR="000F078B" w:rsidRPr="00954152" w:rsidRDefault="000F078B" w:rsidP="000F078B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</w:p>
          <w:p w:rsidR="000F078B" w:rsidRPr="00954152" w:rsidRDefault="000F078B" w:rsidP="000F078B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COMMON MISCONCEPTIONS</w:t>
            </w:r>
          </w:p>
          <w:p w:rsidR="000F078B" w:rsidRPr="00954152" w:rsidRDefault="000F078B" w:rsidP="000F078B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Volume often gets confused with surface area.</w:t>
            </w:r>
          </w:p>
          <w:p w:rsidR="000F078B" w:rsidRPr="00954152" w:rsidRDefault="000F078B" w:rsidP="000F078B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0F078B" w:rsidRPr="00954152" w:rsidRDefault="000F078B" w:rsidP="000F078B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NOTES</w:t>
            </w:r>
          </w:p>
          <w:p w:rsidR="000F078B" w:rsidRPr="00954152" w:rsidRDefault="000F078B" w:rsidP="000F078B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Discuss the correct use of units.</w:t>
            </w:r>
          </w:p>
          <w:p w:rsidR="000F078B" w:rsidRPr="00954152" w:rsidRDefault="000F078B" w:rsidP="000F078B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Drawings should be done in pencil.</w:t>
            </w:r>
          </w:p>
          <w:p w:rsidR="000F078B" w:rsidRPr="00954152" w:rsidRDefault="000F078B" w:rsidP="000F078B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Consider ‘how many small boxes fit in a larger box’-type questions.</w:t>
            </w:r>
          </w:p>
          <w:p w:rsidR="000F078B" w:rsidRPr="00954152" w:rsidRDefault="000F078B" w:rsidP="000F078B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Practical examples should be used to enable students to understand the difference between perimeter, area and volume.</w:t>
            </w:r>
          </w:p>
          <w:p w:rsidR="00A9262A" w:rsidRDefault="00A9262A" w:rsidP="00A9262A"/>
        </w:tc>
      </w:tr>
    </w:tbl>
    <w:p w:rsidR="008528A2" w:rsidRPr="00954152" w:rsidRDefault="008528A2" w:rsidP="008528A2">
      <w:pPr>
        <w:spacing w:after="0"/>
        <w:jc w:val="both"/>
        <w:rPr>
          <w:rFonts w:ascii="Verdana" w:hAnsi="Verdana"/>
          <w:b/>
          <w:color w:val="222A35" w:themeColor="text2" w:themeShade="80"/>
          <w:sz w:val="20"/>
          <w:szCs w:val="20"/>
        </w:rPr>
      </w:pPr>
    </w:p>
    <w:p w:rsidR="008528A2" w:rsidRPr="00954152" w:rsidRDefault="008528A2" w:rsidP="008528A2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A9262A" w:rsidRDefault="00A9262A" w:rsidP="008528A2"/>
    <w:p w:rsidR="00A9262A" w:rsidRDefault="00A9262A" w:rsidP="008528A2"/>
    <w:p w:rsidR="00A9262A" w:rsidRDefault="00A9262A" w:rsidP="008528A2"/>
    <w:p w:rsidR="00A9262A" w:rsidRDefault="00A9262A" w:rsidP="008528A2"/>
    <w:p w:rsidR="00A9262A" w:rsidRDefault="00A9262A" w:rsidP="008528A2"/>
    <w:p w:rsidR="00A9262A" w:rsidRDefault="00A9262A" w:rsidP="008528A2"/>
    <w:p w:rsidR="00A9262A" w:rsidRPr="000F078B" w:rsidRDefault="000F078B" w:rsidP="000F078B">
      <w:pPr>
        <w:jc w:val="center"/>
        <w:rPr>
          <w:b/>
          <w:sz w:val="36"/>
          <w:u w:val="single"/>
        </w:rPr>
      </w:pPr>
      <w:r w:rsidRPr="000F078B">
        <w:rPr>
          <w:b/>
          <w:sz w:val="36"/>
          <w:u w:val="single"/>
        </w:rPr>
        <w:lastRenderedPageBreak/>
        <w:t>Algebra 9b – Straight line graphs</w:t>
      </w:r>
    </w:p>
    <w:p w:rsidR="00A9262A" w:rsidRDefault="00A9262A" w:rsidP="008528A2"/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7650"/>
        <w:gridCol w:w="6804"/>
      </w:tblGrid>
      <w:tr w:rsidR="00A9262A" w:rsidTr="000F078B">
        <w:tc>
          <w:tcPr>
            <w:tcW w:w="7650" w:type="dxa"/>
          </w:tcPr>
          <w:p w:rsidR="000F078B" w:rsidRPr="00954152" w:rsidRDefault="000F078B" w:rsidP="000F078B">
            <w:pPr>
              <w:spacing w:before="240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OBJECTIVES</w:t>
            </w:r>
          </w:p>
          <w:p w:rsidR="000F078B" w:rsidRPr="00954152" w:rsidRDefault="000F078B" w:rsidP="000F078B">
            <w:pPr>
              <w:pStyle w:val="ListParagraph"/>
              <w:numPr>
                <w:ilvl w:val="0"/>
                <w:numId w:val="17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By the end of the sub-unit, students should be able to:</w:t>
            </w:r>
          </w:p>
          <w:p w:rsidR="000F078B" w:rsidRPr="00954152" w:rsidRDefault="000F078B" w:rsidP="000F078B">
            <w:pPr>
              <w:pStyle w:val="ListParagraph"/>
              <w:numPr>
                <w:ilvl w:val="0"/>
                <w:numId w:val="17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Use function machines to find coordinates (i.e. given the input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, find the output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y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); </w:t>
            </w:r>
          </w:p>
          <w:p w:rsidR="000F078B" w:rsidRPr="00954152" w:rsidRDefault="000F078B" w:rsidP="000F078B">
            <w:pPr>
              <w:pStyle w:val="ListParagraph"/>
              <w:numPr>
                <w:ilvl w:val="0"/>
                <w:numId w:val="17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Plot and draw graphs of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y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=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a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,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=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a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,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y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=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and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y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= –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;</w:t>
            </w:r>
          </w:p>
          <w:p w:rsidR="000F078B" w:rsidRPr="00954152" w:rsidRDefault="000F078B" w:rsidP="000F078B">
            <w:pPr>
              <w:pStyle w:val="ListParagraph"/>
              <w:numPr>
                <w:ilvl w:val="0"/>
                <w:numId w:val="17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Recognise straight-line graphs parallel to the axes; </w:t>
            </w:r>
          </w:p>
          <w:p w:rsidR="000F078B" w:rsidRPr="00954152" w:rsidRDefault="000F078B" w:rsidP="000F078B">
            <w:pPr>
              <w:pStyle w:val="ListParagraph"/>
              <w:numPr>
                <w:ilvl w:val="0"/>
                <w:numId w:val="17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Recognise that equations of the form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y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=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mx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+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c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correspond to straight-line graphs in the coordinate plane; </w:t>
            </w:r>
          </w:p>
          <w:p w:rsidR="000F078B" w:rsidRPr="00954152" w:rsidRDefault="000F078B" w:rsidP="000F078B">
            <w:pPr>
              <w:pStyle w:val="ListParagraph"/>
              <w:numPr>
                <w:ilvl w:val="0"/>
                <w:numId w:val="17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Plot and draw graphs of straight lines of the form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y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=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mx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+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c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using a table of values; </w:t>
            </w:r>
          </w:p>
          <w:p w:rsidR="000F078B" w:rsidRPr="00954152" w:rsidRDefault="000F078B" w:rsidP="000F078B">
            <w:pPr>
              <w:pStyle w:val="ListParagraph"/>
              <w:numPr>
                <w:ilvl w:val="0"/>
                <w:numId w:val="17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Sketch a graph of a linear function, using the gradient and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y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-intercept; </w:t>
            </w:r>
          </w:p>
          <w:p w:rsidR="000F078B" w:rsidRPr="00954152" w:rsidRDefault="000F078B" w:rsidP="000F078B">
            <w:pPr>
              <w:pStyle w:val="ListParagraph"/>
              <w:numPr>
                <w:ilvl w:val="0"/>
                <w:numId w:val="17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Identify and interpret gradient from an equation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y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=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mx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+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c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; </w:t>
            </w:r>
          </w:p>
          <w:p w:rsidR="000F078B" w:rsidRPr="00954152" w:rsidRDefault="000F078B" w:rsidP="000F078B">
            <w:pPr>
              <w:pStyle w:val="ListParagraph"/>
              <w:numPr>
                <w:ilvl w:val="0"/>
                <w:numId w:val="17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Identify parallel lines from their equations; </w:t>
            </w:r>
          </w:p>
          <w:p w:rsidR="000F078B" w:rsidRPr="00954152" w:rsidRDefault="000F078B" w:rsidP="000F078B">
            <w:pPr>
              <w:pStyle w:val="ListParagraph"/>
              <w:numPr>
                <w:ilvl w:val="0"/>
                <w:numId w:val="17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Plot and draw graphs of straight lines in the form </w:t>
            </w:r>
            <w:proofErr w:type="spellStart"/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ax</w:t>
            </w:r>
            <w:proofErr w:type="spellEnd"/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+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by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=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c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;</w:t>
            </w:r>
          </w:p>
          <w:p w:rsidR="000F078B" w:rsidRPr="00954152" w:rsidRDefault="000F078B" w:rsidP="000F078B">
            <w:pPr>
              <w:pStyle w:val="ListParagraph"/>
              <w:numPr>
                <w:ilvl w:val="0"/>
                <w:numId w:val="17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Find the equation of a straight line from a graph; </w:t>
            </w:r>
          </w:p>
          <w:p w:rsidR="000F078B" w:rsidRPr="00954152" w:rsidRDefault="000F078B" w:rsidP="000F078B">
            <w:pPr>
              <w:pStyle w:val="ListParagraph"/>
              <w:numPr>
                <w:ilvl w:val="0"/>
                <w:numId w:val="17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Find the equation of the line through one point with a given gradient; </w:t>
            </w:r>
          </w:p>
          <w:p w:rsidR="000F078B" w:rsidRPr="00954152" w:rsidRDefault="000F078B" w:rsidP="000F078B">
            <w:pPr>
              <w:pStyle w:val="ListParagraph"/>
              <w:numPr>
                <w:ilvl w:val="0"/>
                <w:numId w:val="17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Find approximate solutions to a linear equation from a graph; </w:t>
            </w:r>
          </w:p>
          <w:p w:rsidR="000F078B" w:rsidRDefault="000F078B" w:rsidP="000F078B">
            <w:pPr>
              <w:pStyle w:val="ListParagraph"/>
              <w:numPr>
                <w:ilvl w:val="0"/>
                <w:numId w:val="17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Find the gradient of a straight line from real-life graphs too. </w:t>
            </w:r>
          </w:p>
          <w:p w:rsidR="00091C49" w:rsidRPr="00091C49" w:rsidRDefault="00483E5C" w:rsidP="00091C49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hyperlink r:id="rId44" w:history="1">
              <w:r w:rsidR="00091C49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091C49">
              <w:rPr>
                <w:b/>
                <w:color w:val="7030A0"/>
                <w:sz w:val="36"/>
              </w:rPr>
              <w:t xml:space="preserve">  </w:t>
            </w:r>
          </w:p>
          <w:p w:rsidR="00A9262A" w:rsidRDefault="00A9262A" w:rsidP="00A9262A"/>
        </w:tc>
        <w:tc>
          <w:tcPr>
            <w:tcW w:w="6804" w:type="dxa"/>
          </w:tcPr>
          <w:p w:rsidR="000F078B" w:rsidRPr="00954152" w:rsidRDefault="000F078B" w:rsidP="000F078B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POSSIBLE SUCCESS CRITERIA</w:t>
            </w:r>
          </w:p>
          <w:p w:rsidR="000F078B" w:rsidRPr="00954152" w:rsidRDefault="000F078B" w:rsidP="000F078B">
            <w:pPr>
              <w:jc w:val="both"/>
              <w:rPr>
                <w:rFonts w:ascii="Verdana" w:hAnsi="Verdana"/>
                <w:color w:val="0F243E"/>
                <w:sz w:val="20"/>
                <w:szCs w:val="20"/>
              </w:rPr>
            </w:pP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 xml:space="preserve">Plot and draw the graph for </w:t>
            </w:r>
            <w:r w:rsidRPr="00954152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y</w:t>
            </w: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 xml:space="preserve"> = 2</w:t>
            </w:r>
            <w:r w:rsidRPr="00954152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 xml:space="preserve"> – 4.</w:t>
            </w:r>
          </w:p>
          <w:p w:rsidR="000F078B" w:rsidRPr="00954152" w:rsidRDefault="000F078B" w:rsidP="000F078B">
            <w:pPr>
              <w:pBdr>
                <w:left w:val="single" w:sz="4" w:space="10" w:color="auto"/>
                <w:right w:val="single" w:sz="4" w:space="10" w:color="auto"/>
              </w:pBdr>
              <w:jc w:val="both"/>
              <w:rPr>
                <w:rFonts w:ascii="Verdana" w:hAnsi="Verdana"/>
                <w:color w:val="0F243E"/>
                <w:sz w:val="20"/>
                <w:szCs w:val="20"/>
              </w:rPr>
            </w:pP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 xml:space="preserve">Which of these lines are parallel:  </w:t>
            </w:r>
            <w:r w:rsidRPr="00954152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y</w:t>
            </w: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 xml:space="preserve"> = 2</w:t>
            </w:r>
            <w:r w:rsidRPr="00954152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 xml:space="preserve"> + 3,   </w:t>
            </w:r>
            <w:r w:rsidRPr="00954152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y</w:t>
            </w: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 xml:space="preserve"> = 5</w:t>
            </w:r>
            <w:r w:rsidRPr="00954152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 xml:space="preserve"> + 3,   </w:t>
            </w:r>
            <w:r w:rsidRPr="00954152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y</w:t>
            </w: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 xml:space="preserve"> = 2</w:t>
            </w:r>
            <w:r w:rsidRPr="00954152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 xml:space="preserve"> – 9,   2</w:t>
            </w:r>
            <w:r w:rsidRPr="00954152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y</w:t>
            </w: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 xml:space="preserve"> = 4</w:t>
            </w:r>
            <w:r w:rsidRPr="00954152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 xml:space="preserve"> – 8 </w:t>
            </w:r>
          </w:p>
          <w:p w:rsidR="000F078B" w:rsidRPr="00954152" w:rsidRDefault="000F078B" w:rsidP="000F078B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</w:p>
          <w:p w:rsidR="000F078B" w:rsidRPr="00954152" w:rsidRDefault="000F078B" w:rsidP="000F078B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COMMON MISCONCEPTIONS</w:t>
            </w:r>
          </w:p>
          <w:p w:rsidR="000F078B" w:rsidRPr="00954152" w:rsidRDefault="000F078B" w:rsidP="000F078B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When not given a table of values, students rarely see the relationship between the coordinate axes.</w:t>
            </w:r>
          </w:p>
          <w:p w:rsidR="000F078B" w:rsidRPr="00954152" w:rsidRDefault="000F078B" w:rsidP="000F078B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0F078B" w:rsidRPr="00954152" w:rsidRDefault="000F078B" w:rsidP="000F078B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NOTES</w:t>
            </w:r>
          </w:p>
          <w:p w:rsidR="000F078B" w:rsidRPr="00954152" w:rsidRDefault="000F078B" w:rsidP="000F078B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Emphasise the importance of drawing a table of values when not given one.</w:t>
            </w:r>
          </w:p>
          <w:p w:rsidR="000F078B" w:rsidRPr="00954152" w:rsidRDefault="000F078B" w:rsidP="000F078B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Values for a table should be taken from the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-axis.</w:t>
            </w:r>
          </w:p>
          <w:p w:rsidR="00A9262A" w:rsidRDefault="00A9262A" w:rsidP="00A9262A"/>
        </w:tc>
      </w:tr>
    </w:tbl>
    <w:p w:rsidR="00A9262A" w:rsidRDefault="00A9262A" w:rsidP="008528A2">
      <w:pPr>
        <w:rPr>
          <w:rFonts w:ascii="Verdana" w:hAnsi="Verdana"/>
          <w:sz w:val="20"/>
          <w:szCs w:val="20"/>
        </w:rPr>
      </w:pPr>
    </w:p>
    <w:p w:rsidR="00A9262A" w:rsidRDefault="00A9262A" w:rsidP="008528A2">
      <w:pPr>
        <w:rPr>
          <w:rFonts w:ascii="Verdana" w:hAnsi="Verdana"/>
          <w:sz w:val="20"/>
          <w:szCs w:val="20"/>
        </w:rPr>
      </w:pPr>
    </w:p>
    <w:p w:rsidR="00A9262A" w:rsidRDefault="00A9262A" w:rsidP="008528A2">
      <w:pPr>
        <w:rPr>
          <w:rFonts w:ascii="Verdana" w:hAnsi="Verdana"/>
          <w:sz w:val="20"/>
          <w:szCs w:val="20"/>
        </w:rPr>
      </w:pPr>
    </w:p>
    <w:p w:rsidR="00A9262A" w:rsidRDefault="00A9262A" w:rsidP="008528A2">
      <w:pPr>
        <w:rPr>
          <w:rFonts w:ascii="Verdana" w:hAnsi="Verdana"/>
          <w:sz w:val="20"/>
          <w:szCs w:val="20"/>
        </w:rPr>
      </w:pPr>
    </w:p>
    <w:p w:rsidR="00A9262A" w:rsidRPr="000F078B" w:rsidRDefault="000F078B" w:rsidP="000F078B">
      <w:pPr>
        <w:jc w:val="center"/>
        <w:rPr>
          <w:rFonts w:ascii="Verdana" w:hAnsi="Verdana"/>
          <w:b/>
          <w:sz w:val="32"/>
          <w:szCs w:val="20"/>
          <w:u w:val="single"/>
        </w:rPr>
      </w:pPr>
      <w:r w:rsidRPr="000F078B">
        <w:rPr>
          <w:b/>
          <w:sz w:val="36"/>
          <w:u w:val="single"/>
        </w:rPr>
        <w:lastRenderedPageBreak/>
        <w:t>Geometry 10b - Transformations</w:t>
      </w:r>
    </w:p>
    <w:p w:rsidR="00A9262A" w:rsidRDefault="00A9262A" w:rsidP="008528A2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9351"/>
        <w:gridCol w:w="4678"/>
      </w:tblGrid>
      <w:tr w:rsidR="00A9262A" w:rsidTr="000F078B">
        <w:tc>
          <w:tcPr>
            <w:tcW w:w="9351" w:type="dxa"/>
          </w:tcPr>
          <w:p w:rsidR="000F078B" w:rsidRPr="00954152" w:rsidRDefault="000F078B" w:rsidP="000F078B">
            <w:pPr>
              <w:spacing w:before="240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OBJECTIVES</w:t>
            </w:r>
          </w:p>
          <w:p w:rsidR="000F078B" w:rsidRPr="00954152" w:rsidRDefault="000F078B" w:rsidP="000F078B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By the end of the sub-unit, students should be able to:</w:t>
            </w:r>
          </w:p>
          <w:p w:rsidR="000F078B" w:rsidRPr="00954152" w:rsidRDefault="000F078B" w:rsidP="000F078B">
            <w:pPr>
              <w:pStyle w:val="ListParagraph"/>
              <w:numPr>
                <w:ilvl w:val="0"/>
                <w:numId w:val="7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Understand that reflections are specified by a mirror line; </w:t>
            </w:r>
          </w:p>
          <w:p w:rsidR="000F078B" w:rsidRPr="00954152" w:rsidRDefault="000F078B" w:rsidP="000F078B">
            <w:pPr>
              <w:pStyle w:val="ListParagraph"/>
              <w:numPr>
                <w:ilvl w:val="0"/>
                <w:numId w:val="7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Identify correct reflections from a choice of diagrams;</w:t>
            </w:r>
          </w:p>
          <w:p w:rsidR="000F078B" w:rsidRPr="00954152" w:rsidRDefault="000F078B" w:rsidP="000F078B">
            <w:pPr>
              <w:pStyle w:val="ListParagraph"/>
              <w:numPr>
                <w:ilvl w:val="0"/>
                <w:numId w:val="7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Understand that reflections are specified by a mirror line;</w:t>
            </w:r>
          </w:p>
          <w:p w:rsidR="000F078B" w:rsidRPr="00954152" w:rsidRDefault="000F078B" w:rsidP="000F078B">
            <w:pPr>
              <w:pStyle w:val="ListParagraph"/>
              <w:numPr>
                <w:ilvl w:val="0"/>
                <w:numId w:val="7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Identify the equation of a line of symmetry;</w:t>
            </w:r>
          </w:p>
          <w:p w:rsidR="000F078B" w:rsidRPr="00954152" w:rsidRDefault="000F078B" w:rsidP="000F078B">
            <w:pPr>
              <w:pStyle w:val="ListParagraph"/>
              <w:numPr>
                <w:ilvl w:val="0"/>
                <w:numId w:val="7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Transform 2D shapes using single reflections (including those not on coordinate grids) with vertical, horizontal and diagonal mirror lines; </w:t>
            </w:r>
          </w:p>
          <w:p w:rsidR="000F078B" w:rsidRPr="00954152" w:rsidRDefault="000F078B" w:rsidP="000F078B">
            <w:pPr>
              <w:pStyle w:val="ListParagraph"/>
              <w:numPr>
                <w:ilvl w:val="0"/>
                <w:numId w:val="7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Describe reflections on a coordinate grid; </w:t>
            </w:r>
          </w:p>
          <w:p w:rsidR="000F078B" w:rsidRPr="00954152" w:rsidRDefault="000F078B" w:rsidP="000F078B">
            <w:pPr>
              <w:pStyle w:val="ListParagraph"/>
              <w:numPr>
                <w:ilvl w:val="0"/>
                <w:numId w:val="7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Scale a shape on a grid (without a centre specified); </w:t>
            </w:r>
          </w:p>
          <w:p w:rsidR="000F078B" w:rsidRPr="00954152" w:rsidRDefault="000F078B" w:rsidP="000F078B">
            <w:pPr>
              <w:pStyle w:val="ListParagraph"/>
              <w:numPr>
                <w:ilvl w:val="0"/>
                <w:numId w:val="7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Understand that an enlargement is specified by a centre and a scale factor; </w:t>
            </w:r>
          </w:p>
          <w:p w:rsidR="000F078B" w:rsidRPr="00954152" w:rsidRDefault="000F078B" w:rsidP="000F078B">
            <w:pPr>
              <w:pStyle w:val="ListParagraph"/>
              <w:numPr>
                <w:ilvl w:val="0"/>
                <w:numId w:val="7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Enlarge a given shape using (0, 0) as the centre of enlargement, and enlarge shapes with a centre other than (0, 0);</w:t>
            </w:r>
          </w:p>
          <w:p w:rsidR="000F078B" w:rsidRPr="00954152" w:rsidRDefault="000F078B" w:rsidP="000F078B">
            <w:pPr>
              <w:pStyle w:val="ListParagraph"/>
              <w:numPr>
                <w:ilvl w:val="0"/>
                <w:numId w:val="7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Find the centre of enlargement by drawing; </w:t>
            </w:r>
          </w:p>
          <w:p w:rsidR="000F078B" w:rsidRPr="00954152" w:rsidRDefault="000F078B" w:rsidP="000F078B">
            <w:pPr>
              <w:pStyle w:val="ListParagraph"/>
              <w:numPr>
                <w:ilvl w:val="0"/>
                <w:numId w:val="7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Describe and transform 2D shapes using enlargements by: </w:t>
            </w:r>
          </w:p>
          <w:p w:rsidR="000F078B" w:rsidRPr="00954152" w:rsidRDefault="000F078B" w:rsidP="000F078B">
            <w:pPr>
              <w:pStyle w:val="ListParagraph"/>
              <w:numPr>
                <w:ilvl w:val="0"/>
                <w:numId w:val="7"/>
              </w:numPr>
              <w:spacing w:after="0"/>
              <w:ind w:left="714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a positive integer scale factor;</w:t>
            </w:r>
          </w:p>
          <w:p w:rsidR="000F078B" w:rsidRPr="00954152" w:rsidRDefault="000F078B" w:rsidP="000F078B">
            <w:pPr>
              <w:pStyle w:val="ListParagraph"/>
              <w:numPr>
                <w:ilvl w:val="0"/>
                <w:numId w:val="7"/>
              </w:numPr>
              <w:spacing w:after="0"/>
              <w:ind w:left="714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a fractional scale factor;</w:t>
            </w:r>
          </w:p>
          <w:p w:rsidR="000F078B" w:rsidRPr="00954152" w:rsidRDefault="000F078B" w:rsidP="000F078B">
            <w:pPr>
              <w:pStyle w:val="ListParagraph"/>
              <w:numPr>
                <w:ilvl w:val="0"/>
                <w:numId w:val="7"/>
              </w:numPr>
              <w:pBdr>
                <w:left w:val="single" w:sz="4" w:space="10" w:color="auto"/>
                <w:right w:val="single" w:sz="4" w:space="10" w:color="auto"/>
              </w:pBd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Identify the scale factor of an enlargement of a shape as the ratio of the lengths of two corresponding sides, simple integer scale factors, or simple fractions;</w:t>
            </w:r>
          </w:p>
          <w:p w:rsidR="000F078B" w:rsidRPr="00954152" w:rsidRDefault="000F078B" w:rsidP="000F078B">
            <w:pPr>
              <w:pStyle w:val="ListParagraph"/>
              <w:numPr>
                <w:ilvl w:val="0"/>
                <w:numId w:val="7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Understand that distances and angles are preserved under reflections, so that any figure is congruent under this transformation;</w:t>
            </w:r>
          </w:p>
          <w:p w:rsidR="000F078B" w:rsidRPr="00954152" w:rsidRDefault="000F078B" w:rsidP="000F078B">
            <w:pPr>
              <w:pStyle w:val="ListParagraph"/>
              <w:numPr>
                <w:ilvl w:val="0"/>
                <w:numId w:val="7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Understand that similar shapes are enlargements of each other and angles are preserved – define similar in this unit;</w:t>
            </w:r>
          </w:p>
          <w:p w:rsidR="000F078B" w:rsidRDefault="000F078B" w:rsidP="000F078B">
            <w:pPr>
              <w:pStyle w:val="ListParagraph"/>
              <w:numPr>
                <w:ilvl w:val="0"/>
                <w:numId w:val="7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Describe and transform 2D shapes using combined rotations, reflections, translations, or enlargements.</w:t>
            </w:r>
          </w:p>
          <w:p w:rsidR="00F81626" w:rsidRPr="00F81626" w:rsidRDefault="00483E5C" w:rsidP="00F81626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hyperlink r:id="rId45" w:history="1">
              <w:r w:rsidR="00F81626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F81626">
              <w:rPr>
                <w:b/>
                <w:color w:val="7030A0"/>
                <w:sz w:val="36"/>
              </w:rPr>
              <w:t xml:space="preserve">  </w:t>
            </w:r>
            <w:hyperlink r:id="rId46" w:history="1">
              <w:r w:rsidR="00F81626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F81626">
              <w:rPr>
                <w:b/>
                <w:color w:val="7030A0"/>
                <w:sz w:val="36"/>
              </w:rPr>
              <w:t xml:space="preserve">  </w:t>
            </w:r>
          </w:p>
          <w:p w:rsidR="00A9262A" w:rsidRDefault="00A9262A" w:rsidP="00A9262A"/>
        </w:tc>
        <w:tc>
          <w:tcPr>
            <w:tcW w:w="4678" w:type="dxa"/>
          </w:tcPr>
          <w:p w:rsidR="000F078B" w:rsidRPr="00954152" w:rsidRDefault="000F078B" w:rsidP="000F078B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POSSIBLE SUCCESS CRITERIA</w:t>
            </w:r>
          </w:p>
          <w:p w:rsidR="000F078B" w:rsidRPr="00954152" w:rsidRDefault="000F078B" w:rsidP="000F078B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Describe and transform a given shape by a reflection.</w:t>
            </w:r>
          </w:p>
          <w:p w:rsidR="000F078B" w:rsidRPr="00954152" w:rsidRDefault="000F078B" w:rsidP="000F078B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Convince me the scale factor is, for example, 2.5.</w:t>
            </w:r>
          </w:p>
          <w:p w:rsidR="000F078B" w:rsidRPr="00954152" w:rsidRDefault="000F078B" w:rsidP="000F078B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0F078B" w:rsidRPr="00954152" w:rsidRDefault="000F078B" w:rsidP="000F078B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NOTES</w:t>
            </w:r>
          </w:p>
          <w:p w:rsidR="000F078B" w:rsidRPr="00954152" w:rsidRDefault="000F078B" w:rsidP="000F078B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Emphasise the need to describe the transformations fully and if asked to describe a ‘single’ transformation they should not include two types.</w:t>
            </w:r>
          </w:p>
          <w:p w:rsidR="000F078B" w:rsidRPr="00954152" w:rsidRDefault="000F078B" w:rsidP="000F078B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Students may need reminding about how to find the equations of straight lines, including those parallel to the axes.</w:t>
            </w:r>
          </w:p>
          <w:p w:rsidR="000F078B" w:rsidRPr="00954152" w:rsidRDefault="000F078B" w:rsidP="000F078B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When reflecting shapes, the students must include mirror lines on or through original shapes.</w:t>
            </w:r>
          </w:p>
          <w:p w:rsidR="000F078B" w:rsidRPr="00954152" w:rsidRDefault="000F078B" w:rsidP="000F078B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As an extension, consider reflections with the mirror line through the shape and enlargements with the centre of enlargement inside the shape.</w:t>
            </w:r>
          </w:p>
          <w:p w:rsidR="000F078B" w:rsidRPr="00954152" w:rsidRDefault="000F078B" w:rsidP="000F078B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NB enlargement using negative scale factors is not included. </w:t>
            </w:r>
          </w:p>
          <w:p w:rsidR="000F078B" w:rsidRPr="00954152" w:rsidRDefault="000F078B" w:rsidP="000F078B">
            <w:pPr>
              <w:jc w:val="both"/>
            </w:pPr>
          </w:p>
          <w:p w:rsidR="00A9262A" w:rsidRDefault="00A9262A" w:rsidP="00A9262A"/>
        </w:tc>
      </w:tr>
    </w:tbl>
    <w:p w:rsidR="008528A2" w:rsidRPr="00952DFD" w:rsidRDefault="00952DFD" w:rsidP="00952DFD">
      <w:pPr>
        <w:spacing w:after="0"/>
        <w:jc w:val="center"/>
        <w:rPr>
          <w:b/>
          <w:sz w:val="36"/>
          <w:u w:val="single"/>
        </w:rPr>
      </w:pPr>
      <w:r w:rsidRPr="00952DFD">
        <w:rPr>
          <w:b/>
          <w:sz w:val="36"/>
          <w:u w:val="single"/>
        </w:rPr>
        <w:lastRenderedPageBreak/>
        <w:t>Ratio and Proportion 11b - Proportion</w:t>
      </w:r>
    </w:p>
    <w:p w:rsidR="008528A2" w:rsidRPr="00954152" w:rsidRDefault="008528A2" w:rsidP="008528A2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6237"/>
      </w:tblGrid>
      <w:tr w:rsidR="00A9262A" w:rsidTr="00952DFD">
        <w:tc>
          <w:tcPr>
            <w:tcW w:w="7225" w:type="dxa"/>
          </w:tcPr>
          <w:p w:rsidR="00952DFD" w:rsidRPr="00954152" w:rsidRDefault="00952DFD" w:rsidP="00952DFD">
            <w:pPr>
              <w:spacing w:before="240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OBJECTIVES</w:t>
            </w:r>
          </w:p>
          <w:p w:rsidR="00952DFD" w:rsidRPr="00954152" w:rsidRDefault="00952DFD" w:rsidP="00952DFD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By the end of the sub-unit, students should be able to:</w:t>
            </w:r>
          </w:p>
          <w:p w:rsidR="00952DFD" w:rsidRPr="00954152" w:rsidRDefault="00952DFD" w:rsidP="00952DFD">
            <w:pPr>
              <w:pStyle w:val="ListParagraph"/>
              <w:numPr>
                <w:ilvl w:val="0"/>
                <w:numId w:val="18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Understand and use proportion as equality of ratios; </w:t>
            </w:r>
          </w:p>
          <w:p w:rsidR="00952DFD" w:rsidRPr="00954152" w:rsidRDefault="00952DFD" w:rsidP="00952DFD">
            <w:pPr>
              <w:pStyle w:val="ListParagraph"/>
              <w:numPr>
                <w:ilvl w:val="0"/>
                <w:numId w:val="18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Solve word problems involving direct and indirect proportion;</w:t>
            </w:r>
          </w:p>
          <w:p w:rsidR="00952DFD" w:rsidRPr="00954152" w:rsidRDefault="00952DFD" w:rsidP="00952DFD">
            <w:pPr>
              <w:pStyle w:val="ListParagraph"/>
              <w:numPr>
                <w:ilvl w:val="0"/>
                <w:numId w:val="18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Work out which product is the better buy; </w:t>
            </w:r>
          </w:p>
          <w:p w:rsidR="00952DFD" w:rsidRPr="00954152" w:rsidRDefault="00952DFD" w:rsidP="00952DFD">
            <w:pPr>
              <w:pStyle w:val="ListParagraph"/>
              <w:numPr>
                <w:ilvl w:val="0"/>
                <w:numId w:val="18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Scale up recipes;</w:t>
            </w:r>
          </w:p>
          <w:p w:rsidR="00952DFD" w:rsidRPr="00954152" w:rsidRDefault="00952DFD" w:rsidP="00952DFD">
            <w:pPr>
              <w:pStyle w:val="ListParagraph"/>
              <w:numPr>
                <w:ilvl w:val="0"/>
                <w:numId w:val="18"/>
              </w:numPr>
              <w:pBdr>
                <w:left w:val="single" w:sz="4" w:space="10" w:color="auto"/>
                <w:right w:val="single" w:sz="4" w:space="10" w:color="auto"/>
              </w:pBd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Convert between currencies;</w:t>
            </w:r>
          </w:p>
          <w:p w:rsidR="00952DFD" w:rsidRPr="00954152" w:rsidRDefault="00952DFD" w:rsidP="00952DFD">
            <w:pPr>
              <w:pStyle w:val="ListParagraph"/>
              <w:numPr>
                <w:ilvl w:val="0"/>
                <w:numId w:val="18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Find amounts for 3 people when amount for 1 given; </w:t>
            </w:r>
          </w:p>
          <w:p w:rsidR="00952DFD" w:rsidRPr="00954152" w:rsidRDefault="00952DFD" w:rsidP="00952DFD">
            <w:pPr>
              <w:pStyle w:val="ListParagraph"/>
              <w:numPr>
                <w:ilvl w:val="0"/>
                <w:numId w:val="18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Solve proportion problems using the unitary method;</w:t>
            </w:r>
          </w:p>
          <w:p w:rsidR="00952DFD" w:rsidRPr="00954152" w:rsidRDefault="00952DFD" w:rsidP="00952DFD">
            <w:pPr>
              <w:pStyle w:val="ListParagraph"/>
              <w:numPr>
                <w:ilvl w:val="0"/>
                <w:numId w:val="18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Recognise when values are in direct proportion by reference to the graph form; </w:t>
            </w:r>
          </w:p>
          <w:p w:rsidR="00952DFD" w:rsidRPr="00954152" w:rsidRDefault="00952DFD" w:rsidP="00952DFD">
            <w:pPr>
              <w:pStyle w:val="ListParagraph"/>
              <w:numPr>
                <w:ilvl w:val="0"/>
                <w:numId w:val="18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Understand inverse proportion: as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increases,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y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decreases (inverse graphs done in later unit); </w:t>
            </w:r>
          </w:p>
          <w:p w:rsidR="00952DFD" w:rsidRPr="00954152" w:rsidRDefault="00952DFD" w:rsidP="00952DFD">
            <w:pPr>
              <w:pStyle w:val="ListParagraph"/>
              <w:numPr>
                <w:ilvl w:val="0"/>
                <w:numId w:val="18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Recognise when values are in direct proportion by reference to the graph form; </w:t>
            </w:r>
          </w:p>
          <w:p w:rsidR="00952DFD" w:rsidRDefault="00952DFD" w:rsidP="00952DFD">
            <w:pPr>
              <w:pStyle w:val="ListParagraph"/>
              <w:numPr>
                <w:ilvl w:val="0"/>
                <w:numId w:val="18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Understand direct proportion ---&gt; relationship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y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= </w:t>
            </w:r>
            <w:proofErr w:type="spellStart"/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kx</w:t>
            </w:r>
            <w:proofErr w:type="spellEnd"/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.</w:t>
            </w:r>
          </w:p>
          <w:p w:rsidR="00090308" w:rsidRPr="00090308" w:rsidRDefault="00483E5C" w:rsidP="00090308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hyperlink r:id="rId47" w:history="1">
              <w:r w:rsidR="00090308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090308">
              <w:rPr>
                <w:b/>
                <w:color w:val="7030A0"/>
                <w:sz w:val="36"/>
              </w:rPr>
              <w:t xml:space="preserve">  </w:t>
            </w:r>
          </w:p>
          <w:p w:rsidR="00A9262A" w:rsidRDefault="00A9262A" w:rsidP="00A9262A"/>
        </w:tc>
        <w:tc>
          <w:tcPr>
            <w:tcW w:w="6237" w:type="dxa"/>
          </w:tcPr>
          <w:p w:rsidR="00952DFD" w:rsidRPr="00954152" w:rsidRDefault="00952DFD" w:rsidP="00952DFD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POSSIBLE SUCCESS CRITERIA</w:t>
            </w:r>
          </w:p>
          <w:p w:rsidR="00952DFD" w:rsidRPr="00954152" w:rsidRDefault="00952DFD" w:rsidP="00952DFD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Recognise that two paints mixed red to yellow 5 : 4 and 20 : 16 are the same colour.</w:t>
            </w:r>
          </w:p>
          <w:p w:rsidR="00952DFD" w:rsidRPr="00954152" w:rsidRDefault="00952DFD" w:rsidP="00952DFD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If it takes 2 builders 10 days to build a wall, how long will it take 3 builders? </w:t>
            </w:r>
          </w:p>
          <w:p w:rsidR="00952DFD" w:rsidRPr="00954152" w:rsidRDefault="00952DFD" w:rsidP="00952DFD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Scale up recipes and decide if there is enough of each ingredient.</w:t>
            </w:r>
          </w:p>
          <w:p w:rsidR="00952DFD" w:rsidRPr="00954152" w:rsidRDefault="00952DFD" w:rsidP="00952DFD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Given two sets of data in a table, are they in direct proportion?</w:t>
            </w:r>
          </w:p>
          <w:p w:rsidR="00952DFD" w:rsidRPr="00954152" w:rsidRDefault="00952DFD" w:rsidP="00952DFD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952DFD" w:rsidRPr="00954152" w:rsidRDefault="00952DFD" w:rsidP="00952DFD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NOTES</w:t>
            </w:r>
          </w:p>
          <w:p w:rsidR="00952DFD" w:rsidRPr="00954152" w:rsidRDefault="00952DFD" w:rsidP="00952DFD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Find out/prove whether two variables are in direct proportion by plotting the graph and using it as a model to read off other values.</w:t>
            </w:r>
          </w:p>
          <w:p w:rsidR="00952DFD" w:rsidRPr="00954152" w:rsidRDefault="00952DFD" w:rsidP="00952DFD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Possible link with scatter graphs. </w:t>
            </w:r>
          </w:p>
          <w:p w:rsidR="00952DFD" w:rsidRPr="00954152" w:rsidRDefault="00952DFD" w:rsidP="00952DFD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A9262A" w:rsidRDefault="00A9262A" w:rsidP="00A9262A"/>
        </w:tc>
      </w:tr>
    </w:tbl>
    <w:p w:rsidR="008528A2" w:rsidRPr="00954152" w:rsidRDefault="008528A2" w:rsidP="008528A2">
      <w:pPr>
        <w:spacing w:after="0"/>
        <w:jc w:val="both"/>
        <w:rPr>
          <w:rFonts w:ascii="Verdana" w:hAnsi="Verdana"/>
          <w:sz w:val="20"/>
          <w:szCs w:val="20"/>
        </w:rPr>
      </w:pPr>
    </w:p>
    <w:p w:rsidR="00A9262A" w:rsidRDefault="00A9262A" w:rsidP="008528A2">
      <w:pPr>
        <w:jc w:val="both"/>
        <w:rPr>
          <w:rFonts w:ascii="Verdana" w:hAnsi="Verdana"/>
          <w:sz w:val="20"/>
          <w:szCs w:val="20"/>
        </w:rPr>
      </w:pPr>
    </w:p>
    <w:p w:rsidR="00A9262A" w:rsidRDefault="00A9262A" w:rsidP="008528A2">
      <w:pPr>
        <w:jc w:val="both"/>
        <w:rPr>
          <w:rFonts w:ascii="Verdana" w:hAnsi="Verdana"/>
          <w:sz w:val="20"/>
          <w:szCs w:val="20"/>
        </w:rPr>
      </w:pPr>
    </w:p>
    <w:p w:rsidR="00A9262A" w:rsidRDefault="00A9262A" w:rsidP="008528A2">
      <w:pPr>
        <w:jc w:val="both"/>
        <w:rPr>
          <w:rFonts w:ascii="Verdana" w:hAnsi="Verdana"/>
          <w:sz w:val="20"/>
          <w:szCs w:val="20"/>
        </w:rPr>
      </w:pPr>
    </w:p>
    <w:p w:rsidR="00A9262A" w:rsidRDefault="00A9262A" w:rsidP="008528A2">
      <w:pPr>
        <w:jc w:val="both"/>
        <w:rPr>
          <w:rFonts w:ascii="Verdana" w:hAnsi="Verdana"/>
          <w:sz w:val="20"/>
          <w:szCs w:val="20"/>
        </w:rPr>
      </w:pPr>
    </w:p>
    <w:p w:rsidR="00A9262A" w:rsidRDefault="00A9262A" w:rsidP="008528A2">
      <w:pPr>
        <w:jc w:val="both"/>
        <w:rPr>
          <w:rFonts w:ascii="Verdana" w:hAnsi="Verdana"/>
          <w:sz w:val="20"/>
          <w:szCs w:val="20"/>
        </w:rPr>
      </w:pPr>
    </w:p>
    <w:p w:rsidR="00A9262A" w:rsidRDefault="00A9262A" w:rsidP="008528A2">
      <w:pPr>
        <w:jc w:val="both"/>
        <w:rPr>
          <w:rFonts w:ascii="Verdana" w:hAnsi="Verdana"/>
          <w:sz w:val="20"/>
          <w:szCs w:val="20"/>
        </w:rPr>
      </w:pPr>
    </w:p>
    <w:p w:rsidR="00A9262A" w:rsidRPr="00952DFD" w:rsidRDefault="00952DFD" w:rsidP="00952DFD">
      <w:pPr>
        <w:jc w:val="center"/>
        <w:rPr>
          <w:rFonts w:ascii="Verdana" w:hAnsi="Verdana"/>
          <w:b/>
          <w:sz w:val="32"/>
          <w:szCs w:val="20"/>
          <w:u w:val="single"/>
        </w:rPr>
      </w:pPr>
      <w:r w:rsidRPr="00952DFD">
        <w:rPr>
          <w:b/>
          <w:sz w:val="36"/>
          <w:u w:val="single"/>
        </w:rPr>
        <w:lastRenderedPageBreak/>
        <w:t>Geometry 12 pt2 -Pythagoras/Trigonometry</w:t>
      </w:r>
    </w:p>
    <w:p w:rsidR="00A9262A" w:rsidRDefault="00A9262A" w:rsidP="008528A2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7797"/>
      </w:tblGrid>
      <w:tr w:rsidR="00A9262A" w:rsidTr="00952DFD">
        <w:tc>
          <w:tcPr>
            <w:tcW w:w="5665" w:type="dxa"/>
          </w:tcPr>
          <w:p w:rsidR="00952DFD" w:rsidRDefault="00952DFD" w:rsidP="00952DFD">
            <w:pPr>
              <w:spacing w:before="240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OBJECTIVES</w:t>
            </w:r>
          </w:p>
          <w:p w:rsidR="00952DFD" w:rsidRPr="00952DFD" w:rsidRDefault="00952DFD" w:rsidP="00952DFD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2DFD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Review Pythagoras’ Theorem</w:t>
            </w:r>
          </w:p>
          <w:p w:rsidR="00952DFD" w:rsidRPr="00952DFD" w:rsidRDefault="00952DFD" w:rsidP="00952DFD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Understand, use and recall the trigonometric ratios sine, cosine and tan, and apply them to find angles and lengths in general triangles in 2D figures;</w:t>
            </w:r>
          </w:p>
          <w:p w:rsidR="00952DFD" w:rsidRPr="00954152" w:rsidRDefault="00952DFD" w:rsidP="00952DFD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Use the trigonometric ratios to solve 2D problems; </w:t>
            </w:r>
          </w:p>
          <w:p w:rsidR="00952DFD" w:rsidRPr="00954152" w:rsidRDefault="00952DFD" w:rsidP="00952DFD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Find angles of elevation and depression; </w:t>
            </w:r>
          </w:p>
          <w:p w:rsidR="00952DFD" w:rsidRPr="00954152" w:rsidRDefault="00952DFD" w:rsidP="00952DFD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Round answers to appropriate degree of accuracy, either to a given number of significant figures or decimal places, or make a sensible decision on rounding in context of question;</w:t>
            </w:r>
          </w:p>
          <w:p w:rsidR="00952DFD" w:rsidRPr="00954152" w:rsidRDefault="00952DFD" w:rsidP="00952DFD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Know the exact values of sin </w:t>
            </w:r>
            <w:r w:rsidRPr="00954152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24"/>
                <w:szCs w:val="24"/>
                <w:lang w:eastAsia="en-GB"/>
              </w:rPr>
              <w:t>θ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and cos </w:t>
            </w:r>
            <w:r w:rsidRPr="00954152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24"/>
                <w:szCs w:val="24"/>
                <w:lang w:eastAsia="en-GB"/>
              </w:rPr>
              <w:t>θ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for </w:t>
            </w:r>
            <w:r w:rsidRPr="00954152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24"/>
                <w:szCs w:val="24"/>
                <w:lang w:eastAsia="en-GB"/>
              </w:rPr>
              <w:t>θ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= 0°, 30°, 45°, 60° and 90°; know the exact value of tan </w:t>
            </w:r>
            <w:r w:rsidRPr="00954152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24"/>
                <w:szCs w:val="24"/>
                <w:lang w:eastAsia="en-GB"/>
              </w:rPr>
              <w:t>θ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for </w:t>
            </w:r>
            <w:r w:rsidRPr="00954152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24"/>
                <w:szCs w:val="24"/>
                <w:lang w:eastAsia="en-GB"/>
              </w:rPr>
              <w:t>θ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= 0°, 30°, 45° and 60°.</w:t>
            </w:r>
          </w:p>
          <w:p w:rsidR="00952DFD" w:rsidRPr="00954152" w:rsidRDefault="00483E5C" w:rsidP="00952DFD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hyperlink r:id="rId48" w:history="1">
              <w:r w:rsidR="00090308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090308">
              <w:rPr>
                <w:b/>
                <w:color w:val="7030A0"/>
                <w:sz w:val="36"/>
              </w:rPr>
              <w:t xml:space="preserve">  </w:t>
            </w:r>
            <w:hyperlink r:id="rId49" w:history="1">
              <w:r w:rsidR="00090308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090308">
              <w:rPr>
                <w:b/>
                <w:color w:val="7030A0"/>
                <w:sz w:val="36"/>
              </w:rPr>
              <w:t xml:space="preserve">  </w:t>
            </w:r>
          </w:p>
          <w:p w:rsidR="00A9262A" w:rsidRDefault="00A9262A" w:rsidP="00A9262A"/>
        </w:tc>
        <w:tc>
          <w:tcPr>
            <w:tcW w:w="7797" w:type="dxa"/>
          </w:tcPr>
          <w:p w:rsidR="00952DFD" w:rsidRDefault="00952DFD" w:rsidP="00952DFD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952DFD" w:rsidRPr="00954152" w:rsidRDefault="00952DFD" w:rsidP="00952DFD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POSSIBLE SUCCESS CRITERIA</w:t>
            </w:r>
          </w:p>
          <w:p w:rsidR="00952DFD" w:rsidRPr="00954152" w:rsidRDefault="00952DFD" w:rsidP="00952DFD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Does 2, 3, 6 give a right angled triangle?</w:t>
            </w:r>
          </w:p>
          <w:p w:rsidR="00952DFD" w:rsidRPr="00954152" w:rsidRDefault="00952DFD" w:rsidP="00952DFD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Justify when to use Pythagoras’ Theorem and when to use trigonometry.</w:t>
            </w:r>
          </w:p>
          <w:p w:rsidR="00952DFD" w:rsidRPr="00954152" w:rsidRDefault="00952DFD" w:rsidP="00952DFD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</w:p>
          <w:p w:rsidR="00952DFD" w:rsidRPr="00954152" w:rsidRDefault="00952DFD" w:rsidP="00952DFD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COMMON MISCONCEPTIONS</w:t>
            </w:r>
          </w:p>
          <w:p w:rsidR="00952DFD" w:rsidRPr="00954152" w:rsidRDefault="00952DFD" w:rsidP="00952DFD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Answers may be displayed on a calculator in surd form. </w:t>
            </w:r>
          </w:p>
          <w:p w:rsidR="00952DFD" w:rsidRPr="00954152" w:rsidRDefault="00952DFD" w:rsidP="00952DFD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Students forget to square root their final answer or round their answer prematurely.</w:t>
            </w:r>
          </w:p>
          <w:p w:rsidR="00952DFD" w:rsidRPr="00954152" w:rsidRDefault="00952DFD" w:rsidP="00952DFD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952DFD" w:rsidRPr="00954152" w:rsidRDefault="00952DFD" w:rsidP="00952DFD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NOTES</w:t>
            </w:r>
          </w:p>
          <w:p w:rsidR="00952DFD" w:rsidRPr="00954152" w:rsidRDefault="00952DFD" w:rsidP="00952DFD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Students may need reminding about surds.</w:t>
            </w:r>
          </w:p>
          <w:p w:rsidR="00952DFD" w:rsidRPr="00954152" w:rsidRDefault="00952DFD" w:rsidP="00952DFD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Drawing the squares on the 3 sides will help to illustrate the theorem. </w:t>
            </w:r>
          </w:p>
          <w:p w:rsidR="00952DFD" w:rsidRPr="00954152" w:rsidRDefault="00952DFD" w:rsidP="00952DFD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Include examples with triangles drawn in all four quadrants.</w:t>
            </w:r>
          </w:p>
          <w:p w:rsidR="00952DFD" w:rsidRPr="00954152" w:rsidRDefault="00952DFD" w:rsidP="00952DFD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Scale drawings are not acceptable.</w:t>
            </w:r>
          </w:p>
          <w:p w:rsidR="00952DFD" w:rsidRPr="00954152" w:rsidRDefault="00952DFD" w:rsidP="00952DFD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Calculators need to be in degree mode.</w:t>
            </w:r>
          </w:p>
          <w:p w:rsidR="00952DFD" w:rsidRPr="00954152" w:rsidRDefault="00952DFD" w:rsidP="00952DFD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To find in right-angled triangles the exact values of sin </w:t>
            </w:r>
            <w:r w:rsidRPr="00954152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24"/>
                <w:szCs w:val="24"/>
                <w:lang w:eastAsia="en-GB"/>
              </w:rPr>
              <w:t>θ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and cos </w:t>
            </w:r>
            <w:r w:rsidRPr="00954152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24"/>
                <w:szCs w:val="24"/>
                <w:lang w:eastAsia="en-GB"/>
              </w:rPr>
              <w:t>θ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for </w:t>
            </w:r>
            <w:r w:rsidRPr="00954152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24"/>
                <w:szCs w:val="24"/>
                <w:lang w:eastAsia="en-GB"/>
              </w:rPr>
              <w:t>θ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= 0°, 30°, 45°, 60° and 90°, use triangles with angles of 30°, 45° and 60°. </w:t>
            </w:r>
          </w:p>
          <w:p w:rsidR="00952DFD" w:rsidRPr="00954152" w:rsidRDefault="00952DFD" w:rsidP="00952DFD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Use a suitable mnemonic to remember SOHCAHTOA. </w:t>
            </w:r>
          </w:p>
          <w:p w:rsidR="00952DFD" w:rsidRPr="00954152" w:rsidRDefault="00952DFD" w:rsidP="00952DFD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Use Pythagoras’ Theorem and trigonometry together.</w:t>
            </w:r>
          </w:p>
          <w:p w:rsidR="00A9262A" w:rsidRDefault="00A9262A" w:rsidP="00A9262A"/>
        </w:tc>
      </w:tr>
    </w:tbl>
    <w:p w:rsidR="00A9262A" w:rsidRDefault="00A9262A" w:rsidP="008528A2">
      <w:pPr>
        <w:rPr>
          <w:color w:val="222A35" w:themeColor="text2" w:themeShade="80"/>
        </w:rPr>
      </w:pPr>
    </w:p>
    <w:p w:rsidR="00A9262A" w:rsidRDefault="00A9262A" w:rsidP="008528A2">
      <w:pPr>
        <w:rPr>
          <w:color w:val="222A35" w:themeColor="text2" w:themeShade="80"/>
        </w:rPr>
      </w:pPr>
    </w:p>
    <w:p w:rsidR="00A9262A" w:rsidRDefault="00A9262A" w:rsidP="008528A2">
      <w:pPr>
        <w:rPr>
          <w:color w:val="222A35" w:themeColor="text2" w:themeShade="80"/>
        </w:rPr>
      </w:pPr>
    </w:p>
    <w:p w:rsidR="00A9262A" w:rsidRDefault="00A9262A" w:rsidP="008528A2">
      <w:pPr>
        <w:rPr>
          <w:color w:val="222A35" w:themeColor="text2" w:themeShade="80"/>
        </w:rPr>
      </w:pPr>
    </w:p>
    <w:p w:rsidR="000D13AA" w:rsidRDefault="000D13AA" w:rsidP="00952DFD">
      <w:pPr>
        <w:jc w:val="center"/>
        <w:rPr>
          <w:b/>
          <w:sz w:val="36"/>
          <w:u w:val="single"/>
        </w:rPr>
      </w:pPr>
    </w:p>
    <w:p w:rsidR="00A9262A" w:rsidRPr="00952DFD" w:rsidRDefault="00952DFD" w:rsidP="00952DFD">
      <w:pPr>
        <w:jc w:val="center"/>
        <w:rPr>
          <w:b/>
          <w:color w:val="222A35" w:themeColor="text2" w:themeShade="80"/>
          <w:sz w:val="36"/>
          <w:u w:val="single"/>
        </w:rPr>
      </w:pPr>
      <w:r w:rsidRPr="00952DFD">
        <w:rPr>
          <w:b/>
          <w:sz w:val="36"/>
          <w:u w:val="single"/>
        </w:rPr>
        <w:lastRenderedPageBreak/>
        <w:t>Probability 13b - Probability 2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7103"/>
        <w:gridCol w:w="7067"/>
      </w:tblGrid>
      <w:tr w:rsidR="00A9262A" w:rsidTr="00952DFD">
        <w:tc>
          <w:tcPr>
            <w:tcW w:w="7103" w:type="dxa"/>
          </w:tcPr>
          <w:p w:rsidR="00952DFD" w:rsidRPr="00954152" w:rsidRDefault="00952DFD" w:rsidP="00952DFD">
            <w:pPr>
              <w:spacing w:before="240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OBJECTIVES</w:t>
            </w:r>
          </w:p>
          <w:p w:rsidR="00952DFD" w:rsidRPr="00954152" w:rsidRDefault="00952DFD" w:rsidP="00952DFD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By the end of the sub-unit, students should be able to:</w:t>
            </w:r>
          </w:p>
          <w:p w:rsidR="00952DFD" w:rsidRPr="00954152" w:rsidRDefault="00952DFD" w:rsidP="00952DFD">
            <w:pPr>
              <w:pStyle w:val="ListParagraph"/>
              <w:numPr>
                <w:ilvl w:val="0"/>
                <w:numId w:val="6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Find the probability of an event happening using relative frequency; </w:t>
            </w:r>
          </w:p>
          <w:p w:rsidR="00952DFD" w:rsidRPr="00954152" w:rsidRDefault="00952DFD" w:rsidP="00952DFD">
            <w:pPr>
              <w:pStyle w:val="ListParagraph"/>
              <w:numPr>
                <w:ilvl w:val="0"/>
                <w:numId w:val="6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Estimate the number of times an event will occur, given the probability and the number of trials – for both experimental and theoretical probabilities; </w:t>
            </w:r>
          </w:p>
          <w:p w:rsidR="00952DFD" w:rsidRPr="00954152" w:rsidRDefault="00952DFD" w:rsidP="00952DFD">
            <w:pPr>
              <w:pStyle w:val="ListParagraph"/>
              <w:numPr>
                <w:ilvl w:val="0"/>
                <w:numId w:val="6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List all outcomes for combined events systematically; </w:t>
            </w:r>
          </w:p>
          <w:p w:rsidR="00952DFD" w:rsidRPr="00954152" w:rsidRDefault="00952DFD" w:rsidP="00952DFD">
            <w:pPr>
              <w:pStyle w:val="ListParagraph"/>
              <w:numPr>
                <w:ilvl w:val="0"/>
                <w:numId w:val="6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Use and draw sample space diagrams; </w:t>
            </w:r>
          </w:p>
          <w:p w:rsidR="00952DFD" w:rsidRPr="00954152" w:rsidRDefault="00952DFD" w:rsidP="00952DFD">
            <w:pPr>
              <w:pStyle w:val="ListParagraph"/>
              <w:numPr>
                <w:ilvl w:val="0"/>
                <w:numId w:val="6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Work out probabilities from Venn diagrams to represent real-life situations and also ‘abstract’ sets of numbers/values; </w:t>
            </w:r>
          </w:p>
          <w:p w:rsidR="00952DFD" w:rsidRPr="00954152" w:rsidRDefault="00952DFD" w:rsidP="00952DFD">
            <w:pPr>
              <w:pStyle w:val="ListParagraph"/>
              <w:numPr>
                <w:ilvl w:val="0"/>
                <w:numId w:val="6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Use union and intersection notation;</w:t>
            </w:r>
          </w:p>
          <w:p w:rsidR="00952DFD" w:rsidRPr="00954152" w:rsidRDefault="00952DFD" w:rsidP="00952DFD">
            <w:pPr>
              <w:pStyle w:val="ListParagraph"/>
              <w:numPr>
                <w:ilvl w:val="0"/>
                <w:numId w:val="6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Compare experimental data and theoretical probabilities; </w:t>
            </w:r>
          </w:p>
          <w:p w:rsidR="00952DFD" w:rsidRPr="00954152" w:rsidRDefault="00952DFD" w:rsidP="00952DFD">
            <w:pPr>
              <w:pStyle w:val="ListParagraph"/>
              <w:numPr>
                <w:ilvl w:val="0"/>
                <w:numId w:val="6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Compare relative frequencies from samples of different sizes; </w:t>
            </w:r>
          </w:p>
          <w:p w:rsidR="00952DFD" w:rsidRPr="00954152" w:rsidRDefault="00952DFD" w:rsidP="00952DFD">
            <w:pPr>
              <w:pStyle w:val="ListParagraph"/>
              <w:numPr>
                <w:ilvl w:val="0"/>
                <w:numId w:val="6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Find the probability of successive events, such as several throws of a single dice; </w:t>
            </w:r>
          </w:p>
          <w:p w:rsidR="00952DFD" w:rsidRPr="00954152" w:rsidRDefault="00952DFD" w:rsidP="00952DFD">
            <w:pPr>
              <w:pStyle w:val="ListParagraph"/>
              <w:numPr>
                <w:ilvl w:val="0"/>
                <w:numId w:val="6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Use tree diagrams to calculate the probability of two independent events; </w:t>
            </w:r>
          </w:p>
          <w:p w:rsidR="00952DFD" w:rsidRPr="00954152" w:rsidRDefault="00952DFD" w:rsidP="00952DFD">
            <w:pPr>
              <w:pStyle w:val="ListParagraph"/>
              <w:numPr>
                <w:ilvl w:val="0"/>
                <w:numId w:val="6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Use tree diagrams to calculate the probability of two dependent events. </w:t>
            </w:r>
          </w:p>
          <w:p w:rsidR="00A9262A" w:rsidRDefault="00A9262A" w:rsidP="00A9262A"/>
        </w:tc>
        <w:tc>
          <w:tcPr>
            <w:tcW w:w="7067" w:type="dxa"/>
          </w:tcPr>
          <w:p w:rsidR="00952DFD" w:rsidRPr="00954152" w:rsidRDefault="00952DFD" w:rsidP="00952DFD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POSSIBLE SUCCESS CRITERIA</w:t>
            </w:r>
          </w:p>
          <w:p w:rsidR="00952DFD" w:rsidRPr="00954152" w:rsidRDefault="00952DFD" w:rsidP="00952DFD">
            <w:pPr>
              <w:pBdr>
                <w:left w:val="single" w:sz="4" w:space="10" w:color="auto"/>
                <w:right w:val="single" w:sz="4" w:space="10" w:color="auto"/>
              </w:pBd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Understand the use of the 0–1 scale to measure probability.</w:t>
            </w:r>
          </w:p>
          <w:p w:rsidR="00952DFD" w:rsidRPr="00954152" w:rsidRDefault="00952DFD" w:rsidP="00952DFD">
            <w:pPr>
              <w:pBdr>
                <w:left w:val="single" w:sz="4" w:space="10" w:color="auto"/>
                <w:right w:val="single" w:sz="4" w:space="10" w:color="auto"/>
              </w:pBd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List all the outcomes for an experiment.</w:t>
            </w:r>
          </w:p>
          <w:p w:rsidR="00952DFD" w:rsidRPr="00954152" w:rsidRDefault="00952DFD" w:rsidP="00952DFD">
            <w:pPr>
              <w:pBdr>
                <w:left w:val="single" w:sz="4" w:space="10" w:color="auto"/>
                <w:right w:val="single" w:sz="4" w:space="10" w:color="auto"/>
              </w:pBd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Know and apply the fact that the sum of probabilities for all outcomes is 1.</w:t>
            </w:r>
          </w:p>
          <w:p w:rsidR="00952DFD" w:rsidRPr="00954152" w:rsidRDefault="00952DFD" w:rsidP="00952DFD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Draw a Venn diagram of students studying French, German or both, and then calculate the probability that a student studies French given that they also study German. </w:t>
            </w:r>
          </w:p>
          <w:p w:rsidR="00952DFD" w:rsidRPr="00954152" w:rsidRDefault="00952DFD" w:rsidP="00952DFD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952DFD" w:rsidRPr="00954152" w:rsidRDefault="00952DFD" w:rsidP="00952DFD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COMMON MISCONCEPTIONS</w:t>
            </w:r>
          </w:p>
          <w:p w:rsidR="00952DFD" w:rsidRPr="00954152" w:rsidRDefault="00952DFD" w:rsidP="00952DFD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Not using fractions or decimals when working with probability trees.</w:t>
            </w:r>
          </w:p>
          <w:p w:rsidR="00952DFD" w:rsidRPr="00954152" w:rsidRDefault="00952DFD" w:rsidP="00952DFD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952DFD" w:rsidRPr="00954152" w:rsidRDefault="00952DFD" w:rsidP="00952DFD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NOTES</w:t>
            </w:r>
          </w:p>
          <w:p w:rsidR="00952DFD" w:rsidRPr="00954152" w:rsidRDefault="00952DFD" w:rsidP="00952DFD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Probability without replacement is best illustrated visually and by initially working out probability ‘with’ replacement.</w:t>
            </w:r>
          </w:p>
          <w:p w:rsidR="00952DFD" w:rsidRPr="00954152" w:rsidRDefault="00952DFD" w:rsidP="00952DFD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Encourage students to work ‘across’ the branches working out the probability of each successive event. The probability of the combinations of outcomes should = 1. </w:t>
            </w:r>
          </w:p>
          <w:p w:rsidR="00952DFD" w:rsidRPr="00954152" w:rsidRDefault="00952DFD" w:rsidP="00952DFD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Emphasise that were an experiment repeated it will usually lead to different outcomes, and that increasing sample size generally leads to better estimates of probability and population characteristics.</w:t>
            </w:r>
          </w:p>
          <w:p w:rsidR="00952DFD" w:rsidRPr="00954152" w:rsidRDefault="00952DFD" w:rsidP="00952DFD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Probabilities written in fraction form should be cancelled to their simplest form.</w:t>
            </w:r>
          </w:p>
          <w:p w:rsidR="00A9262A" w:rsidRDefault="00A9262A" w:rsidP="00A9262A"/>
        </w:tc>
      </w:tr>
    </w:tbl>
    <w:p w:rsidR="008528A2" w:rsidRPr="00954152" w:rsidRDefault="008528A2" w:rsidP="008528A2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A9262A" w:rsidRDefault="00A9262A" w:rsidP="008528A2"/>
    <w:p w:rsidR="00A9262A" w:rsidRDefault="00A9262A" w:rsidP="008528A2"/>
    <w:p w:rsidR="00A9262A" w:rsidRDefault="00A9262A" w:rsidP="008528A2"/>
    <w:p w:rsidR="00A9262A" w:rsidRDefault="00A9262A" w:rsidP="008528A2"/>
    <w:p w:rsidR="00A9262A" w:rsidRDefault="00A9262A" w:rsidP="008528A2"/>
    <w:p w:rsidR="00952DFD" w:rsidRPr="000D13AA" w:rsidRDefault="000D13AA" w:rsidP="000D13AA">
      <w:pPr>
        <w:jc w:val="center"/>
        <w:rPr>
          <w:b/>
          <w:sz w:val="36"/>
          <w:u w:val="single"/>
        </w:rPr>
      </w:pPr>
      <w:r w:rsidRPr="000D13AA">
        <w:rPr>
          <w:b/>
          <w:sz w:val="36"/>
          <w:u w:val="single"/>
        </w:rPr>
        <w:lastRenderedPageBreak/>
        <w:t>Geometry 15b - Constructions, Loci, Bearings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9067"/>
        <w:gridCol w:w="5103"/>
      </w:tblGrid>
      <w:tr w:rsidR="00A9262A" w:rsidTr="000D13AA">
        <w:tc>
          <w:tcPr>
            <w:tcW w:w="9067" w:type="dxa"/>
          </w:tcPr>
          <w:p w:rsidR="000D13AA" w:rsidRPr="00954152" w:rsidRDefault="000D13AA" w:rsidP="000D13AA">
            <w:pPr>
              <w:spacing w:before="240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OBJECTIVES</w:t>
            </w:r>
          </w:p>
          <w:p w:rsidR="000D13AA" w:rsidRPr="00954152" w:rsidRDefault="000D13AA" w:rsidP="000D13AA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By the end of the sub-unit, students should be able to:</w:t>
            </w:r>
          </w:p>
          <w:p w:rsidR="000D13AA" w:rsidRPr="00954152" w:rsidRDefault="000D13AA" w:rsidP="000D13AA">
            <w:pPr>
              <w:pStyle w:val="ListParagraph"/>
              <w:numPr>
                <w:ilvl w:val="0"/>
                <w:numId w:val="19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Understand congruence, as two shapes that are the same size and shape; </w:t>
            </w:r>
          </w:p>
          <w:p w:rsidR="000D13AA" w:rsidRPr="00954152" w:rsidRDefault="000D13AA" w:rsidP="000D13AA">
            <w:pPr>
              <w:pStyle w:val="ListParagraph"/>
              <w:numPr>
                <w:ilvl w:val="0"/>
                <w:numId w:val="19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Visually identify shapes which are congruent; </w:t>
            </w:r>
          </w:p>
          <w:p w:rsidR="000D13AA" w:rsidRPr="00954152" w:rsidRDefault="000D13AA" w:rsidP="000D13AA">
            <w:pPr>
              <w:pStyle w:val="ListParagraph"/>
              <w:numPr>
                <w:ilvl w:val="0"/>
                <w:numId w:val="19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Use straight edge and a pair of compasses to do standard constructions:</w:t>
            </w:r>
          </w:p>
          <w:p w:rsidR="000D13AA" w:rsidRPr="00954152" w:rsidRDefault="000D13AA" w:rsidP="000D13AA">
            <w:pPr>
              <w:pStyle w:val="ListParagraph"/>
              <w:numPr>
                <w:ilvl w:val="0"/>
                <w:numId w:val="19"/>
              </w:numPr>
              <w:spacing w:after="0"/>
              <w:ind w:left="714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understand, from the experience of constructing them, that triangles satisfying SSS, SAS, ASA and RHS are unique, but SSA triangles are not;</w:t>
            </w:r>
          </w:p>
          <w:p w:rsidR="000D13AA" w:rsidRPr="00954152" w:rsidRDefault="000D13AA" w:rsidP="000D13AA">
            <w:pPr>
              <w:pStyle w:val="ListParagraph"/>
              <w:numPr>
                <w:ilvl w:val="0"/>
                <w:numId w:val="19"/>
              </w:numPr>
              <w:spacing w:after="0"/>
              <w:ind w:left="714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construct the perpendicular bisector of a given line;</w:t>
            </w:r>
          </w:p>
          <w:p w:rsidR="000D13AA" w:rsidRPr="00954152" w:rsidRDefault="000D13AA" w:rsidP="000D13AA">
            <w:pPr>
              <w:pStyle w:val="ListParagraph"/>
              <w:numPr>
                <w:ilvl w:val="0"/>
                <w:numId w:val="19"/>
              </w:numPr>
              <w:spacing w:after="0"/>
              <w:ind w:left="714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construct the perpendicular from a point to a line;</w:t>
            </w:r>
          </w:p>
          <w:p w:rsidR="000D13AA" w:rsidRPr="00954152" w:rsidRDefault="000D13AA" w:rsidP="000D13AA">
            <w:pPr>
              <w:pStyle w:val="ListParagraph"/>
              <w:numPr>
                <w:ilvl w:val="0"/>
                <w:numId w:val="19"/>
              </w:numPr>
              <w:spacing w:after="0"/>
              <w:ind w:left="714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construct the bisector of a given angle;</w:t>
            </w:r>
          </w:p>
          <w:p w:rsidR="000D13AA" w:rsidRPr="00954152" w:rsidRDefault="000D13AA" w:rsidP="000D13AA">
            <w:pPr>
              <w:pStyle w:val="ListParagraph"/>
              <w:numPr>
                <w:ilvl w:val="0"/>
                <w:numId w:val="19"/>
              </w:numPr>
              <w:pBdr>
                <w:left w:val="single" w:sz="4" w:space="28" w:color="auto"/>
                <w:right w:val="single" w:sz="4" w:space="10" w:color="auto"/>
              </w:pBdr>
              <w:spacing w:after="0"/>
              <w:ind w:left="714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construct angles of 90°, 45°;</w:t>
            </w:r>
          </w:p>
          <w:p w:rsidR="000D13AA" w:rsidRPr="00954152" w:rsidRDefault="000D13AA" w:rsidP="000D13AA">
            <w:pPr>
              <w:pStyle w:val="ListParagraph"/>
              <w:numPr>
                <w:ilvl w:val="0"/>
                <w:numId w:val="19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Draw and construct diagrams from given instructions, including the following:</w:t>
            </w:r>
          </w:p>
          <w:p w:rsidR="000D13AA" w:rsidRPr="00954152" w:rsidRDefault="000D13AA" w:rsidP="000D13AA">
            <w:pPr>
              <w:pStyle w:val="ListParagraph"/>
              <w:numPr>
                <w:ilvl w:val="0"/>
                <w:numId w:val="19"/>
              </w:numPr>
              <w:spacing w:after="0"/>
              <w:ind w:left="714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a region bounded by a circle and an intersecting line;</w:t>
            </w:r>
          </w:p>
          <w:p w:rsidR="000D13AA" w:rsidRPr="00954152" w:rsidRDefault="000D13AA" w:rsidP="000D13AA">
            <w:pPr>
              <w:pStyle w:val="ListParagraph"/>
              <w:numPr>
                <w:ilvl w:val="0"/>
                <w:numId w:val="19"/>
              </w:numPr>
              <w:spacing w:after="0"/>
              <w:ind w:left="714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a given distance from a point and a given distance from a line;</w:t>
            </w:r>
          </w:p>
          <w:p w:rsidR="000D13AA" w:rsidRPr="00954152" w:rsidRDefault="000D13AA" w:rsidP="000D13AA">
            <w:pPr>
              <w:pStyle w:val="ListParagraph"/>
              <w:numPr>
                <w:ilvl w:val="0"/>
                <w:numId w:val="19"/>
              </w:numPr>
              <w:spacing w:after="0"/>
              <w:ind w:left="714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equal distances from two points or two line segments;</w:t>
            </w:r>
          </w:p>
          <w:p w:rsidR="000D13AA" w:rsidRPr="00954152" w:rsidRDefault="000D13AA" w:rsidP="000D13AA">
            <w:pPr>
              <w:pStyle w:val="ListParagraph"/>
              <w:numPr>
                <w:ilvl w:val="0"/>
                <w:numId w:val="19"/>
              </w:numPr>
              <w:spacing w:after="0"/>
              <w:ind w:left="714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regions may be defined by ‘nearer to’ or ‘greater than’;</w:t>
            </w:r>
          </w:p>
          <w:p w:rsidR="000D13AA" w:rsidRPr="00954152" w:rsidRDefault="000D13AA" w:rsidP="000D13AA">
            <w:pPr>
              <w:pStyle w:val="ListParagraph"/>
              <w:numPr>
                <w:ilvl w:val="0"/>
                <w:numId w:val="19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Find and describe regions satisfying a combination of loci; </w:t>
            </w:r>
          </w:p>
          <w:p w:rsidR="000D13AA" w:rsidRPr="00954152" w:rsidRDefault="000D13AA" w:rsidP="000D13AA">
            <w:pPr>
              <w:pStyle w:val="ListParagraph"/>
              <w:numPr>
                <w:ilvl w:val="0"/>
                <w:numId w:val="19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Use constructions to solve loci problems (2D only); </w:t>
            </w:r>
          </w:p>
          <w:p w:rsidR="000D13AA" w:rsidRPr="00954152" w:rsidRDefault="000D13AA" w:rsidP="000D13AA">
            <w:pPr>
              <w:pStyle w:val="ListParagraph"/>
              <w:numPr>
                <w:ilvl w:val="0"/>
                <w:numId w:val="19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Use and interpret maps and scale drawings; </w:t>
            </w:r>
          </w:p>
          <w:p w:rsidR="000D13AA" w:rsidRPr="00954152" w:rsidRDefault="000D13AA" w:rsidP="000D13AA">
            <w:pPr>
              <w:pStyle w:val="ListParagraph"/>
              <w:numPr>
                <w:ilvl w:val="0"/>
                <w:numId w:val="19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Estimate lengths using a scale diagram; </w:t>
            </w:r>
          </w:p>
          <w:p w:rsidR="000D13AA" w:rsidRPr="00954152" w:rsidRDefault="000D13AA" w:rsidP="000D13AA">
            <w:pPr>
              <w:pStyle w:val="ListParagraph"/>
              <w:numPr>
                <w:ilvl w:val="0"/>
                <w:numId w:val="19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Make an accurate scale drawing from a diagram;</w:t>
            </w:r>
          </w:p>
          <w:p w:rsidR="000D13AA" w:rsidRPr="00954152" w:rsidRDefault="000D13AA" w:rsidP="000D13AA">
            <w:pPr>
              <w:pStyle w:val="ListParagraph"/>
              <w:numPr>
                <w:ilvl w:val="0"/>
                <w:numId w:val="19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Use three-figure bearings to specify direction; </w:t>
            </w:r>
          </w:p>
          <w:p w:rsidR="000D13AA" w:rsidRPr="00954152" w:rsidRDefault="000D13AA" w:rsidP="000D13AA">
            <w:pPr>
              <w:pStyle w:val="ListParagraph"/>
              <w:numPr>
                <w:ilvl w:val="0"/>
                <w:numId w:val="19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Mark on a diagram the position of point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B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given its bearing from point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A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;</w:t>
            </w:r>
          </w:p>
          <w:p w:rsidR="000D13AA" w:rsidRPr="00954152" w:rsidRDefault="000D13AA" w:rsidP="000D13AA">
            <w:pPr>
              <w:pStyle w:val="ListParagraph"/>
              <w:numPr>
                <w:ilvl w:val="0"/>
                <w:numId w:val="19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Give a bearing between the points on a map or scaled plan; </w:t>
            </w:r>
          </w:p>
          <w:p w:rsidR="000D13AA" w:rsidRPr="00954152" w:rsidRDefault="000D13AA" w:rsidP="000D13AA">
            <w:pPr>
              <w:pStyle w:val="ListParagraph"/>
              <w:numPr>
                <w:ilvl w:val="0"/>
                <w:numId w:val="19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Given the bearing of a point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A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from point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B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, work out the bearing of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B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from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A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; </w:t>
            </w:r>
          </w:p>
          <w:p w:rsidR="000D13AA" w:rsidRPr="00954152" w:rsidRDefault="000D13AA" w:rsidP="000D13AA">
            <w:pPr>
              <w:pStyle w:val="ListParagraph"/>
              <w:numPr>
                <w:ilvl w:val="0"/>
                <w:numId w:val="19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Use accurate drawing to solve bearings problems; </w:t>
            </w:r>
          </w:p>
          <w:p w:rsidR="00A9262A" w:rsidRDefault="000D13AA" w:rsidP="000D13AA">
            <w:pPr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Solve locus problems including bearings.</w:t>
            </w:r>
          </w:p>
          <w:p w:rsidR="005C03C3" w:rsidRDefault="00483E5C" w:rsidP="000D13AA">
            <w:hyperlink r:id="rId50" w:history="1">
              <w:r w:rsidR="005C03C3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5C03C3">
              <w:rPr>
                <w:b/>
                <w:color w:val="7030A0"/>
                <w:sz w:val="36"/>
              </w:rPr>
              <w:t xml:space="preserve">  </w:t>
            </w:r>
          </w:p>
        </w:tc>
        <w:tc>
          <w:tcPr>
            <w:tcW w:w="5103" w:type="dxa"/>
          </w:tcPr>
          <w:p w:rsidR="000D13AA" w:rsidRDefault="000D13AA" w:rsidP="000D13AA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0D13AA" w:rsidRPr="00954152" w:rsidRDefault="000D13AA" w:rsidP="000D13AA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POSSIBLE SUCCESS CRITERIA</w:t>
            </w:r>
          </w:p>
          <w:p w:rsidR="000D13AA" w:rsidRPr="00954152" w:rsidRDefault="000D13AA" w:rsidP="000D13AA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Sketch the locus of point on a vertex of a rotating shape as it moves along a line, i.e. a point on the circumference or at the centre of a wheel. </w:t>
            </w:r>
          </w:p>
          <w:p w:rsidR="000D13AA" w:rsidRPr="00954152" w:rsidRDefault="000D13AA" w:rsidP="000D13AA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</w:p>
          <w:p w:rsidR="000D13AA" w:rsidRPr="00954152" w:rsidRDefault="000D13AA" w:rsidP="000D13AA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COMMON MISCONCEPTIONS</w:t>
            </w:r>
          </w:p>
          <w:p w:rsidR="000D13AA" w:rsidRPr="00954152" w:rsidRDefault="000D13AA" w:rsidP="000D13AA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Correct use of a protractor may be an issue.</w:t>
            </w:r>
          </w:p>
          <w:p w:rsidR="000D13AA" w:rsidRPr="00954152" w:rsidRDefault="000D13AA" w:rsidP="000D13AA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0D13AA" w:rsidRPr="00954152" w:rsidRDefault="000D13AA" w:rsidP="000D13AA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NOTES</w:t>
            </w:r>
          </w:p>
          <w:p w:rsidR="000D13AA" w:rsidRPr="00954152" w:rsidRDefault="000D13AA" w:rsidP="000D13AA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Drawings should be done in pencil.</w:t>
            </w:r>
          </w:p>
          <w:p w:rsidR="000D13AA" w:rsidRPr="00954152" w:rsidRDefault="000D13AA" w:rsidP="000D13AA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Relate loci problems to real-life scenarios, including mobile phone masts and coverage.</w:t>
            </w:r>
          </w:p>
          <w:p w:rsidR="000D13AA" w:rsidRPr="00954152" w:rsidRDefault="000D13AA" w:rsidP="000D13AA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Construction lines should not be erased.</w:t>
            </w:r>
          </w:p>
          <w:p w:rsidR="00A9262A" w:rsidRDefault="00A9262A" w:rsidP="00A9262A"/>
        </w:tc>
      </w:tr>
    </w:tbl>
    <w:p w:rsidR="00A9262A" w:rsidRDefault="000D13AA" w:rsidP="000D13AA">
      <w:pPr>
        <w:jc w:val="center"/>
        <w:rPr>
          <w:b/>
          <w:sz w:val="36"/>
          <w:u w:val="single"/>
        </w:rPr>
      </w:pPr>
      <w:r w:rsidRPr="000D13AA">
        <w:rPr>
          <w:b/>
          <w:sz w:val="36"/>
          <w:u w:val="single"/>
        </w:rPr>
        <w:lastRenderedPageBreak/>
        <w:t xml:space="preserve">Algebra 16a </w:t>
      </w:r>
      <w:r>
        <w:rPr>
          <w:b/>
          <w:sz w:val="36"/>
          <w:u w:val="single"/>
        </w:rPr>
        <w:t>–</w:t>
      </w:r>
      <w:r w:rsidRPr="000D13AA">
        <w:rPr>
          <w:b/>
          <w:sz w:val="36"/>
          <w:u w:val="single"/>
        </w:rPr>
        <w:t xml:space="preserve"> Quadratics</w:t>
      </w:r>
    </w:p>
    <w:p w:rsidR="000D13AA" w:rsidRPr="000D13AA" w:rsidRDefault="000D13AA" w:rsidP="000D13AA">
      <w:pPr>
        <w:jc w:val="center"/>
        <w:rPr>
          <w:b/>
          <w:color w:val="222A35" w:themeColor="text2" w:themeShade="80"/>
          <w:sz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3"/>
        <w:gridCol w:w="6914"/>
      </w:tblGrid>
      <w:tr w:rsidR="00A9262A" w:rsidTr="000D13AA">
        <w:tc>
          <w:tcPr>
            <w:tcW w:w="6973" w:type="dxa"/>
          </w:tcPr>
          <w:p w:rsidR="000D13AA" w:rsidRPr="00954152" w:rsidRDefault="000D13AA" w:rsidP="000D13AA">
            <w:pPr>
              <w:spacing w:before="240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OBJECTIVES</w:t>
            </w:r>
          </w:p>
          <w:p w:rsidR="000D13AA" w:rsidRPr="00954152" w:rsidRDefault="000D13AA" w:rsidP="000D13AA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By the end of the sub-unit, students should be able to:</w:t>
            </w:r>
          </w:p>
          <w:p w:rsidR="000D13AA" w:rsidRPr="00954152" w:rsidRDefault="000D13AA" w:rsidP="000D13AA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Define a ‘quadratic’ expression; </w:t>
            </w:r>
          </w:p>
          <w:p w:rsidR="000D13AA" w:rsidRPr="00954152" w:rsidRDefault="000D13AA" w:rsidP="000D13AA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Multiply together two algebraic expressions with brackets; </w:t>
            </w:r>
          </w:p>
          <w:p w:rsidR="000D13AA" w:rsidRPr="00954152" w:rsidRDefault="000D13AA" w:rsidP="000D13AA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Square a linear expression, e.g. (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+ 1)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  <w:vertAlign w:val="superscript"/>
              </w:rPr>
              <w:t>2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;</w:t>
            </w:r>
          </w:p>
          <w:p w:rsidR="000D13AA" w:rsidRPr="00954152" w:rsidRDefault="000D13AA" w:rsidP="000D13AA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Factorise quadratic expressions of the form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  <w:vertAlign w:val="superscript"/>
              </w:rPr>
              <w:t>2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+ </w:t>
            </w:r>
            <w:proofErr w:type="spellStart"/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bx</w:t>
            </w:r>
            <w:proofErr w:type="spellEnd"/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+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c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;</w:t>
            </w:r>
          </w:p>
          <w:p w:rsidR="000D13AA" w:rsidRPr="00954152" w:rsidRDefault="000D13AA" w:rsidP="000D13AA">
            <w:pPr>
              <w:pStyle w:val="ListParagraph"/>
              <w:numPr>
                <w:ilvl w:val="0"/>
                <w:numId w:val="20"/>
              </w:numPr>
              <w:pBdr>
                <w:left w:val="single" w:sz="4" w:space="10" w:color="auto"/>
                <w:right w:val="single" w:sz="4" w:space="10" w:color="auto"/>
              </w:pBdr>
              <w:spacing w:after="0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Factorise a quadratic expression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  <w:vertAlign w:val="superscript"/>
              </w:rPr>
              <w:t>2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–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a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  <w:vertAlign w:val="superscript"/>
              </w:rPr>
              <w:t>2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using the difference of two squares; </w:t>
            </w:r>
          </w:p>
          <w:p w:rsidR="000D13AA" w:rsidRPr="00954152" w:rsidRDefault="000D13AA" w:rsidP="000D13AA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Solve quadratic equations by factorising; </w:t>
            </w:r>
          </w:p>
          <w:p w:rsidR="000D13AA" w:rsidRPr="00954152" w:rsidRDefault="000D13AA" w:rsidP="000D13AA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Find the roots of a quadratic function algebraically. </w:t>
            </w:r>
          </w:p>
          <w:p w:rsidR="00A9262A" w:rsidRDefault="00483E5C" w:rsidP="00A9262A">
            <w:hyperlink r:id="rId51" w:history="1">
              <w:r w:rsidR="000B3C32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0B3C32">
              <w:rPr>
                <w:b/>
                <w:color w:val="7030A0"/>
                <w:sz w:val="36"/>
              </w:rPr>
              <w:t xml:space="preserve">  </w:t>
            </w:r>
            <w:hyperlink r:id="rId52" w:history="1">
              <w:r w:rsidR="000B3C32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0B3C32">
              <w:rPr>
                <w:b/>
                <w:color w:val="7030A0"/>
                <w:sz w:val="36"/>
              </w:rPr>
              <w:t xml:space="preserve">  </w:t>
            </w:r>
            <w:hyperlink r:id="rId53" w:history="1">
              <w:r w:rsidR="000B3C32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0B3C32">
              <w:rPr>
                <w:b/>
                <w:color w:val="7030A0"/>
                <w:sz w:val="36"/>
              </w:rPr>
              <w:t xml:space="preserve">  </w:t>
            </w:r>
          </w:p>
        </w:tc>
        <w:tc>
          <w:tcPr>
            <w:tcW w:w="6914" w:type="dxa"/>
          </w:tcPr>
          <w:p w:rsidR="000D13AA" w:rsidRPr="00954152" w:rsidRDefault="000D13AA" w:rsidP="000D13AA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POSSIBLE SUCCESS CRITERIA</w:t>
            </w:r>
          </w:p>
          <w:p w:rsidR="000D13AA" w:rsidRPr="00954152" w:rsidRDefault="000D13AA" w:rsidP="000D13AA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Solve 3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  <w:vertAlign w:val="superscript"/>
              </w:rPr>
              <w:t>2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+ 4 = 100. </w:t>
            </w:r>
          </w:p>
          <w:p w:rsidR="000D13AA" w:rsidRPr="00954152" w:rsidRDefault="000D13AA" w:rsidP="000D13AA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Expand (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+ 2)(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+ 6).</w:t>
            </w:r>
          </w:p>
          <w:p w:rsidR="000D13AA" w:rsidRPr="00954152" w:rsidRDefault="000D13AA" w:rsidP="000D13AA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Factorise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  <w:vertAlign w:val="superscript"/>
              </w:rPr>
              <w:t xml:space="preserve">2 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+ 7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+ 10.</w:t>
            </w:r>
          </w:p>
          <w:p w:rsidR="000D13AA" w:rsidRPr="00954152" w:rsidRDefault="000D13AA" w:rsidP="000D13AA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Solve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  <w:vertAlign w:val="superscript"/>
              </w:rPr>
              <w:t xml:space="preserve">2 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+ 7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+ 10 = 0.</w:t>
            </w:r>
          </w:p>
          <w:p w:rsidR="000D13AA" w:rsidRPr="00954152" w:rsidRDefault="000D13AA" w:rsidP="000D13AA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Solve (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– 3)(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+ 4)= 0.</w:t>
            </w:r>
          </w:p>
          <w:p w:rsidR="000D13AA" w:rsidRPr="00954152" w:rsidRDefault="000D13AA" w:rsidP="000D13AA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</w:p>
          <w:p w:rsidR="000D13AA" w:rsidRPr="00954152" w:rsidRDefault="000D13AA" w:rsidP="000D13AA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COMMON MISCONCEPTIONS</w:t>
            </w:r>
          </w:p>
          <w:p w:rsidR="000D13AA" w:rsidRPr="00954152" w:rsidRDefault="000D13AA" w:rsidP="000D13AA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terms can sometimes be ‘collected’ with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  <w:vertAlign w:val="superscript"/>
              </w:rPr>
              <w:t>2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.</w:t>
            </w:r>
          </w:p>
          <w:p w:rsidR="000D13AA" w:rsidRPr="00954152" w:rsidRDefault="000D13AA" w:rsidP="000D13AA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</w:p>
          <w:p w:rsidR="000D13AA" w:rsidRPr="00954152" w:rsidRDefault="000D13AA" w:rsidP="000D13AA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NOTES</w:t>
            </w:r>
          </w:p>
          <w:p w:rsidR="000D13AA" w:rsidRDefault="000D13AA" w:rsidP="000D13AA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This unit can be extended by including quadratics where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a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≠ 1.</w:t>
            </w:r>
          </w:p>
          <w:p w:rsidR="000D13AA" w:rsidRPr="00954152" w:rsidRDefault="000D13AA" w:rsidP="000D13AA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Emphasise the fact that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  <w:vertAlign w:val="superscript"/>
              </w:rPr>
              <w:t>2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and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are different ‘types’ of term – illustrate this with numbers.</w:t>
            </w:r>
          </w:p>
          <w:p w:rsidR="00A9262A" w:rsidRDefault="00A9262A" w:rsidP="00A9262A"/>
        </w:tc>
      </w:tr>
    </w:tbl>
    <w:p w:rsidR="008528A2" w:rsidRPr="00954152" w:rsidRDefault="008528A2" w:rsidP="008528A2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</w:p>
    <w:p w:rsidR="008528A2" w:rsidRPr="00954152" w:rsidRDefault="008528A2" w:rsidP="008528A2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</w:p>
    <w:p w:rsidR="00A9262A" w:rsidRDefault="00A9262A" w:rsidP="008528A2">
      <w:pPr>
        <w:jc w:val="both"/>
        <w:rPr>
          <w:color w:val="222A35" w:themeColor="text2" w:themeShade="80"/>
        </w:rPr>
      </w:pPr>
    </w:p>
    <w:p w:rsidR="00A9262A" w:rsidRDefault="00A9262A" w:rsidP="008528A2">
      <w:pPr>
        <w:jc w:val="both"/>
        <w:rPr>
          <w:color w:val="222A35" w:themeColor="text2" w:themeShade="80"/>
        </w:rPr>
      </w:pPr>
    </w:p>
    <w:p w:rsidR="00A9262A" w:rsidRDefault="00A9262A" w:rsidP="008528A2">
      <w:pPr>
        <w:jc w:val="both"/>
        <w:rPr>
          <w:color w:val="222A35" w:themeColor="text2" w:themeShade="80"/>
        </w:rPr>
      </w:pPr>
    </w:p>
    <w:p w:rsidR="00A9262A" w:rsidRDefault="00A9262A" w:rsidP="008528A2">
      <w:pPr>
        <w:jc w:val="both"/>
        <w:rPr>
          <w:color w:val="222A35" w:themeColor="text2" w:themeShade="80"/>
        </w:rPr>
      </w:pPr>
    </w:p>
    <w:p w:rsidR="00A9262A" w:rsidRDefault="00A9262A" w:rsidP="008528A2">
      <w:pPr>
        <w:jc w:val="both"/>
        <w:rPr>
          <w:color w:val="222A35" w:themeColor="text2" w:themeShade="80"/>
        </w:rPr>
      </w:pPr>
    </w:p>
    <w:p w:rsidR="00A9262A" w:rsidRDefault="00A9262A" w:rsidP="008528A2">
      <w:pPr>
        <w:jc w:val="both"/>
        <w:rPr>
          <w:color w:val="222A35" w:themeColor="text2" w:themeShade="80"/>
        </w:rPr>
      </w:pPr>
    </w:p>
    <w:p w:rsidR="00A9262A" w:rsidRDefault="00A9262A" w:rsidP="008528A2">
      <w:pPr>
        <w:jc w:val="both"/>
        <w:rPr>
          <w:color w:val="222A35" w:themeColor="text2" w:themeShade="80"/>
        </w:rPr>
      </w:pPr>
    </w:p>
    <w:p w:rsidR="00A9262A" w:rsidRPr="000D13AA" w:rsidRDefault="000D13AA" w:rsidP="000D13AA">
      <w:pPr>
        <w:jc w:val="center"/>
        <w:rPr>
          <w:b/>
          <w:color w:val="222A35" w:themeColor="text2" w:themeShade="80"/>
          <w:sz w:val="36"/>
          <w:u w:val="single"/>
        </w:rPr>
      </w:pPr>
      <w:r w:rsidRPr="000D13AA">
        <w:rPr>
          <w:b/>
          <w:sz w:val="36"/>
          <w:u w:val="single"/>
        </w:rPr>
        <w:lastRenderedPageBreak/>
        <w:t>Number 18a - Fractions + Reciprocals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6521"/>
      </w:tblGrid>
      <w:tr w:rsidR="00A9262A" w:rsidTr="000D13AA">
        <w:tc>
          <w:tcPr>
            <w:tcW w:w="6941" w:type="dxa"/>
          </w:tcPr>
          <w:p w:rsidR="000D13AA" w:rsidRPr="00954152" w:rsidRDefault="000D13AA" w:rsidP="000D13AA">
            <w:pPr>
              <w:spacing w:before="240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OBJECTIVES</w:t>
            </w:r>
          </w:p>
          <w:p w:rsidR="000D13AA" w:rsidRPr="00954152" w:rsidRDefault="000D13AA" w:rsidP="000D13AA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By the end of the sub-unit, students should be able to:</w:t>
            </w:r>
          </w:p>
          <w:p w:rsidR="000D13AA" w:rsidRPr="00954152" w:rsidRDefault="000D13AA" w:rsidP="000D13AA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Add and subtract mixed number fractions; </w:t>
            </w:r>
          </w:p>
          <w:p w:rsidR="000D13AA" w:rsidRPr="00954152" w:rsidRDefault="000D13AA" w:rsidP="000D13AA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Multiply mixed number fractions; </w:t>
            </w:r>
          </w:p>
          <w:p w:rsidR="000D13AA" w:rsidRPr="00954152" w:rsidRDefault="000D13AA" w:rsidP="000D13AA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Divide mixed numbers by whole numbers and vice versa;</w:t>
            </w:r>
          </w:p>
          <w:p w:rsidR="000D13AA" w:rsidRPr="00954152" w:rsidRDefault="000D13AA" w:rsidP="000D13AA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Find the reciprocal of an integer, decimal or fraction;</w:t>
            </w:r>
          </w:p>
          <w:p w:rsidR="000D13AA" w:rsidRPr="00954152" w:rsidRDefault="000D13AA" w:rsidP="000D13AA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Understand ‘reciprocal’ as multiplicative inverse, knowing that any non-zero number multiplied by its reciprocal is 1 (and that zero has no reciprocal because division by zero is not defined).</w:t>
            </w:r>
          </w:p>
          <w:p w:rsidR="00A9262A" w:rsidRDefault="00483E5C" w:rsidP="00A9262A">
            <w:hyperlink r:id="rId54" w:history="1">
              <w:r w:rsidR="000B3C32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0B3C32">
              <w:rPr>
                <w:b/>
                <w:color w:val="7030A0"/>
                <w:sz w:val="36"/>
              </w:rPr>
              <w:t xml:space="preserve">  </w:t>
            </w:r>
            <w:hyperlink r:id="rId55" w:history="1">
              <w:r w:rsidR="000B3C32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0B3C32">
              <w:rPr>
                <w:b/>
                <w:color w:val="7030A0"/>
                <w:sz w:val="36"/>
              </w:rPr>
              <w:t xml:space="preserve">  </w:t>
            </w:r>
          </w:p>
        </w:tc>
        <w:tc>
          <w:tcPr>
            <w:tcW w:w="6521" w:type="dxa"/>
          </w:tcPr>
          <w:p w:rsidR="000D13AA" w:rsidRDefault="000D13AA" w:rsidP="000D13AA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0D13AA" w:rsidRPr="00954152" w:rsidRDefault="000D13AA" w:rsidP="000D13AA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POSSIBLE SUCCESS CRITERIA</w:t>
            </w:r>
          </w:p>
          <w:p w:rsidR="000D13AA" w:rsidRPr="00954152" w:rsidRDefault="000D13AA" w:rsidP="000D13AA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What is the reciprocal of 4, </w:t>
            </w:r>
            <w:r w:rsidRPr="00954152">
              <w:rPr>
                <w:rFonts w:ascii="Verdana" w:hAnsi="Verdana"/>
                <w:color w:val="222A35" w:themeColor="text2" w:themeShade="80"/>
                <w:position w:val="-20"/>
                <w:sz w:val="20"/>
                <w:szCs w:val="20"/>
              </w:rPr>
              <w:object w:dxaOrig="220" w:dyaOrig="540">
                <v:shape id="_x0000_i1036" type="#_x0000_t75" style="width:14.25pt;height:29.25pt" o:ole="">
                  <v:imagedata r:id="rId56" o:title=""/>
                </v:shape>
                <o:OLEObject Type="Embed" ProgID="Equation.DSMT4" ShapeID="_x0000_i1036" DrawAspect="Content" ObjectID="_1566061808" r:id="rId57"/>
              </w:objec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, –2, </w:t>
            </w:r>
            <w:r w:rsidRPr="00954152">
              <w:rPr>
                <w:rFonts w:ascii="Verdana" w:hAnsi="Verdana"/>
                <w:color w:val="222A35" w:themeColor="text2" w:themeShade="80"/>
                <w:position w:val="-20"/>
                <w:sz w:val="20"/>
                <w:szCs w:val="20"/>
              </w:rPr>
              <w:object w:dxaOrig="360" w:dyaOrig="540">
                <v:shape id="_x0000_i1037" type="#_x0000_t75" style="width:21.75pt;height:29.25pt" o:ole="">
                  <v:imagedata r:id="rId58" o:title=""/>
                </v:shape>
                <o:OLEObject Type="Embed" ProgID="Equation.DSMT4" ShapeID="_x0000_i1037" DrawAspect="Content" ObjectID="_1566061809" r:id="rId59"/>
              </w:objec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?</w:t>
            </w:r>
          </w:p>
          <w:p w:rsidR="000D13AA" w:rsidRPr="00954152" w:rsidRDefault="000D13AA" w:rsidP="000D13AA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</w:p>
          <w:p w:rsidR="000D13AA" w:rsidRPr="00954152" w:rsidRDefault="000D13AA" w:rsidP="000D13AA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COMMON MISCONCEPTIONS</w:t>
            </w:r>
          </w:p>
          <w:p w:rsidR="000D13AA" w:rsidRPr="00954152" w:rsidRDefault="000D13AA" w:rsidP="000D13AA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The larger the denominator the larger the fraction.</w:t>
            </w:r>
          </w:p>
          <w:p w:rsidR="000D13AA" w:rsidRPr="00954152" w:rsidRDefault="000D13AA" w:rsidP="000D13AA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</w:p>
          <w:p w:rsidR="000D13AA" w:rsidRPr="00954152" w:rsidRDefault="000D13AA" w:rsidP="000D13AA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NOTES</w:t>
            </w:r>
          </w:p>
          <w:p w:rsidR="000D13AA" w:rsidRPr="00954152" w:rsidRDefault="000D13AA" w:rsidP="000D13AA">
            <w:pPr>
              <w:pStyle w:val="ListParagraph"/>
              <w:spacing w:after="0"/>
              <w:ind w:left="0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Regular revision of fractions is essential.</w:t>
            </w:r>
          </w:p>
          <w:p w:rsidR="000D13AA" w:rsidRPr="00954152" w:rsidRDefault="000D13AA" w:rsidP="000D13AA">
            <w:pPr>
              <w:pStyle w:val="ListParagraph"/>
              <w:spacing w:after="0"/>
              <w:ind w:left="0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Demonstrate how to the use the fraction button on the calculator.</w:t>
            </w:r>
          </w:p>
          <w:p w:rsidR="000D13AA" w:rsidRPr="00954152" w:rsidRDefault="000D13AA" w:rsidP="000D13AA">
            <w:pPr>
              <w:pStyle w:val="ListParagraph"/>
              <w:spacing w:after="0"/>
              <w:ind w:left="0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Use real-life examples where possible.</w:t>
            </w:r>
          </w:p>
          <w:p w:rsidR="00A9262A" w:rsidRDefault="00A9262A" w:rsidP="00A9262A"/>
        </w:tc>
      </w:tr>
    </w:tbl>
    <w:p w:rsidR="008528A2" w:rsidRPr="00954152" w:rsidRDefault="008528A2" w:rsidP="008528A2">
      <w:pPr>
        <w:pStyle w:val="ListParagraph"/>
        <w:spacing w:after="0"/>
        <w:ind w:left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</w:p>
    <w:p w:rsidR="008528A2" w:rsidRPr="00954152" w:rsidRDefault="008528A2" w:rsidP="008528A2">
      <w:pPr>
        <w:spacing w:after="0"/>
        <w:jc w:val="both"/>
        <w:rPr>
          <w:rFonts w:ascii="Verdana" w:hAnsi="Verdana"/>
          <w:b/>
          <w:color w:val="222A35" w:themeColor="text2" w:themeShade="80"/>
          <w:sz w:val="20"/>
          <w:szCs w:val="20"/>
        </w:rPr>
      </w:pPr>
    </w:p>
    <w:p w:rsidR="00A9262A" w:rsidRDefault="00A9262A" w:rsidP="008528A2">
      <w:pPr>
        <w:rPr>
          <w:color w:val="222A35" w:themeColor="text2" w:themeShade="80"/>
        </w:rPr>
      </w:pPr>
    </w:p>
    <w:p w:rsidR="00A9262A" w:rsidRDefault="00A9262A" w:rsidP="008528A2">
      <w:pPr>
        <w:rPr>
          <w:color w:val="222A35" w:themeColor="text2" w:themeShade="80"/>
        </w:rPr>
      </w:pPr>
    </w:p>
    <w:p w:rsidR="00A9262A" w:rsidRDefault="00A9262A" w:rsidP="008528A2">
      <w:pPr>
        <w:rPr>
          <w:color w:val="222A35" w:themeColor="text2" w:themeShade="80"/>
        </w:rPr>
      </w:pPr>
    </w:p>
    <w:p w:rsidR="00A9262A" w:rsidRDefault="00A9262A" w:rsidP="008528A2">
      <w:pPr>
        <w:rPr>
          <w:color w:val="222A35" w:themeColor="text2" w:themeShade="80"/>
        </w:rPr>
      </w:pPr>
    </w:p>
    <w:p w:rsidR="00A9262A" w:rsidRDefault="00A9262A" w:rsidP="008528A2">
      <w:pPr>
        <w:rPr>
          <w:color w:val="222A35" w:themeColor="text2" w:themeShade="80"/>
        </w:rPr>
      </w:pPr>
    </w:p>
    <w:p w:rsidR="00A9262A" w:rsidRDefault="00A9262A" w:rsidP="008528A2">
      <w:pPr>
        <w:rPr>
          <w:color w:val="222A35" w:themeColor="text2" w:themeShade="80"/>
        </w:rPr>
      </w:pPr>
    </w:p>
    <w:p w:rsidR="00A9262A" w:rsidRDefault="00A9262A" w:rsidP="008528A2">
      <w:pPr>
        <w:rPr>
          <w:color w:val="222A35" w:themeColor="text2" w:themeShade="80"/>
        </w:rPr>
      </w:pPr>
    </w:p>
    <w:p w:rsidR="00A9262A" w:rsidRDefault="00A9262A" w:rsidP="008528A2">
      <w:pPr>
        <w:rPr>
          <w:color w:val="222A35" w:themeColor="text2" w:themeShade="80"/>
        </w:rPr>
      </w:pPr>
    </w:p>
    <w:p w:rsidR="00A9262A" w:rsidRDefault="00A9262A" w:rsidP="008528A2">
      <w:pPr>
        <w:rPr>
          <w:color w:val="222A35" w:themeColor="text2" w:themeShade="80"/>
        </w:rPr>
      </w:pPr>
    </w:p>
    <w:p w:rsidR="00A9262A" w:rsidRPr="000D13AA" w:rsidRDefault="000D13AA" w:rsidP="000D13AA">
      <w:pPr>
        <w:jc w:val="center"/>
        <w:rPr>
          <w:b/>
          <w:color w:val="222A35" w:themeColor="text2" w:themeShade="80"/>
          <w:sz w:val="36"/>
          <w:u w:val="single"/>
        </w:rPr>
      </w:pPr>
      <w:r w:rsidRPr="000D13AA">
        <w:rPr>
          <w:b/>
          <w:sz w:val="36"/>
          <w:u w:val="single"/>
        </w:rPr>
        <w:lastRenderedPageBreak/>
        <w:t>Number 18b - Indices + Standard forms</w:t>
      </w:r>
    </w:p>
    <w:p w:rsidR="00A9262A" w:rsidRDefault="00A9262A" w:rsidP="008528A2">
      <w:pPr>
        <w:rPr>
          <w:color w:val="222A35" w:themeColor="text2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6946"/>
      </w:tblGrid>
      <w:tr w:rsidR="00A9262A" w:rsidTr="000D13AA">
        <w:tc>
          <w:tcPr>
            <w:tcW w:w="6516" w:type="dxa"/>
          </w:tcPr>
          <w:p w:rsidR="000D13AA" w:rsidRPr="00954152" w:rsidRDefault="000D13AA" w:rsidP="000D13AA">
            <w:pPr>
              <w:spacing w:before="240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OBJECTIVES</w:t>
            </w:r>
          </w:p>
          <w:p w:rsidR="000D13AA" w:rsidRPr="00954152" w:rsidRDefault="000D13AA" w:rsidP="000D13AA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By the end of the sub-unit, students should be able to:</w:t>
            </w:r>
          </w:p>
          <w:p w:rsidR="000D13AA" w:rsidRPr="00954152" w:rsidRDefault="000D13AA" w:rsidP="000D13AA">
            <w:pPr>
              <w:pStyle w:val="ListParagraph"/>
              <w:numPr>
                <w:ilvl w:val="0"/>
                <w:numId w:val="8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Use index laws to simplify and calculate the value of numerical expressions involving multiplication and division of integer powers, fractions and powers of a power;</w:t>
            </w:r>
          </w:p>
          <w:p w:rsidR="000D13AA" w:rsidRPr="00954152" w:rsidRDefault="000D13AA" w:rsidP="000D13AA">
            <w:pPr>
              <w:pStyle w:val="ListParagraph"/>
              <w:numPr>
                <w:ilvl w:val="0"/>
                <w:numId w:val="8"/>
              </w:numPr>
              <w:pBdr>
                <w:left w:val="single" w:sz="4" w:space="10" w:color="auto"/>
                <w:right w:val="single" w:sz="4" w:space="10" w:color="auto"/>
              </w:pBd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Use numbers raised to the power zero, including the zero power of 10; </w:t>
            </w:r>
          </w:p>
          <w:p w:rsidR="000D13AA" w:rsidRPr="00954152" w:rsidRDefault="000D13AA" w:rsidP="000D13AA">
            <w:pPr>
              <w:pStyle w:val="ListParagraph"/>
              <w:numPr>
                <w:ilvl w:val="0"/>
                <w:numId w:val="8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</w:rPr>
              <w:t>Convert large and small numbers into standard form and vice versa;</w:t>
            </w:r>
          </w:p>
          <w:p w:rsidR="000D13AA" w:rsidRPr="00954152" w:rsidRDefault="000D13AA" w:rsidP="000D13AA">
            <w:pPr>
              <w:pStyle w:val="ListParagraph"/>
              <w:numPr>
                <w:ilvl w:val="0"/>
                <w:numId w:val="8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</w:rPr>
              <w:t>Add and subtract numbers in standard form;</w:t>
            </w:r>
          </w:p>
          <w:p w:rsidR="000D13AA" w:rsidRPr="00954152" w:rsidRDefault="000D13AA" w:rsidP="000D13AA">
            <w:pPr>
              <w:pStyle w:val="ListParagraph"/>
              <w:numPr>
                <w:ilvl w:val="0"/>
                <w:numId w:val="8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</w:rPr>
              <w:t>Multiply and divide numbers in standard form;</w:t>
            </w:r>
          </w:p>
          <w:p w:rsidR="000D13AA" w:rsidRPr="00954152" w:rsidRDefault="000D13AA" w:rsidP="000D13AA">
            <w:pPr>
              <w:pStyle w:val="ListParagraph"/>
              <w:numPr>
                <w:ilvl w:val="0"/>
                <w:numId w:val="8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</w:rPr>
              <w:t>Interpret a calculator display using standard form and know how to enter numbers in standard form.</w:t>
            </w:r>
          </w:p>
          <w:p w:rsidR="00A9262A" w:rsidRDefault="00483E5C" w:rsidP="00A9262A">
            <w:hyperlink r:id="rId60" w:history="1">
              <w:r w:rsidR="000B3C32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0B3C32">
              <w:rPr>
                <w:b/>
                <w:color w:val="7030A0"/>
                <w:sz w:val="36"/>
              </w:rPr>
              <w:t xml:space="preserve">  </w:t>
            </w:r>
            <w:hyperlink r:id="rId61" w:history="1">
              <w:r w:rsidR="000B3C32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0B3C32">
              <w:rPr>
                <w:b/>
                <w:color w:val="7030A0"/>
                <w:sz w:val="36"/>
              </w:rPr>
              <w:t xml:space="preserve">  </w:t>
            </w:r>
            <w:hyperlink r:id="rId62" w:history="1">
              <w:r w:rsidR="000B3C32">
                <w:rPr>
                  <w:rStyle w:val="Hyperlink"/>
                  <w:b/>
                  <w:sz w:val="36"/>
                </w:rPr>
                <w:t>Purple box DIRT</w:t>
              </w:r>
            </w:hyperlink>
            <w:bookmarkStart w:id="0" w:name="_GoBack"/>
            <w:bookmarkEnd w:id="0"/>
            <w:r w:rsidR="000B3C32">
              <w:rPr>
                <w:b/>
                <w:color w:val="7030A0"/>
                <w:sz w:val="36"/>
              </w:rPr>
              <w:t xml:space="preserve">  </w:t>
            </w:r>
          </w:p>
        </w:tc>
        <w:tc>
          <w:tcPr>
            <w:tcW w:w="6946" w:type="dxa"/>
          </w:tcPr>
          <w:p w:rsidR="000D13AA" w:rsidRDefault="000D13AA" w:rsidP="000D13AA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0D13AA" w:rsidRPr="00954152" w:rsidRDefault="000D13AA" w:rsidP="000D13AA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POSSIBLE SUCCESS CRITERIA</w:t>
            </w:r>
          </w:p>
          <w:p w:rsidR="000D13AA" w:rsidRPr="00954152" w:rsidRDefault="000D13AA" w:rsidP="000D13AA">
            <w:pPr>
              <w:jc w:val="both"/>
              <w:rPr>
                <w:rFonts w:ascii="Verdana" w:hAnsi="Verdana"/>
                <w:color w:val="222A35" w:themeColor="text2" w:themeShade="80"/>
                <w:sz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</w:rPr>
              <w:t>Write 51 080 in standard form.</w:t>
            </w:r>
          </w:p>
          <w:p w:rsidR="000D13AA" w:rsidRPr="00954152" w:rsidRDefault="000D13AA" w:rsidP="000D13AA">
            <w:pPr>
              <w:jc w:val="both"/>
              <w:rPr>
                <w:rFonts w:ascii="Verdana" w:hAnsi="Verdana"/>
                <w:color w:val="222A35" w:themeColor="text2" w:themeShade="80"/>
                <w:sz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</w:rPr>
              <w:t>Write 3.74 × 10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vertAlign w:val="superscript"/>
              </w:rPr>
              <w:t>–6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</w:rPr>
              <w:t xml:space="preserve"> as an ordinary number.</w:t>
            </w:r>
          </w:p>
          <w:p w:rsidR="000D13AA" w:rsidRPr="00954152" w:rsidRDefault="000D13AA" w:rsidP="000D13AA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What is 9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  <w:vertAlign w:val="superscript"/>
              </w:rPr>
              <w:t>0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?</w:t>
            </w:r>
          </w:p>
          <w:p w:rsidR="000D13AA" w:rsidRPr="00954152" w:rsidRDefault="000D13AA" w:rsidP="000D13AA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</w:p>
          <w:p w:rsidR="000D13AA" w:rsidRPr="00954152" w:rsidRDefault="000D13AA" w:rsidP="000D13AA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COMMON MISCONCEPTIONS</w:t>
            </w:r>
          </w:p>
          <w:p w:rsidR="000D13AA" w:rsidRPr="00954152" w:rsidRDefault="000D13AA" w:rsidP="000D13AA">
            <w:pPr>
              <w:suppressAutoHyphens/>
              <w:jc w:val="both"/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  <w:t>Some students may think that any number multiplied by a power of ten qualifies as a number written in standard form.</w:t>
            </w:r>
          </w:p>
          <w:p w:rsidR="000D13AA" w:rsidRPr="00954152" w:rsidRDefault="000D13AA" w:rsidP="000D13AA">
            <w:pPr>
              <w:suppressAutoHyphens/>
              <w:jc w:val="both"/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  <w:t>When rounding to significant figures some students may think, for example, that 6729 rounded to one significant figure is 7.</w:t>
            </w:r>
          </w:p>
          <w:p w:rsidR="000D13AA" w:rsidRPr="00954152" w:rsidRDefault="000D13AA" w:rsidP="000D13AA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</w:p>
          <w:p w:rsidR="000D13AA" w:rsidRPr="00954152" w:rsidRDefault="000D13AA" w:rsidP="000D13AA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NOTES</w:t>
            </w:r>
          </w:p>
          <w:p w:rsidR="000D13AA" w:rsidRPr="00954152" w:rsidRDefault="000D13AA" w:rsidP="000D13AA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Negative fractional indices are not included at Foundation tier, but you may wish to extend the work to include these.</w:t>
            </w:r>
          </w:p>
          <w:p w:rsidR="000D13AA" w:rsidRPr="00954152" w:rsidRDefault="000D13AA" w:rsidP="000D13AA">
            <w:pPr>
              <w:jc w:val="both"/>
              <w:rPr>
                <w:rFonts w:ascii="Verdana" w:hAnsi="Verdana"/>
                <w:color w:val="222A35" w:themeColor="text2" w:themeShade="80"/>
                <w:sz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</w:rPr>
              <w:t xml:space="preserve">Standard form is used in science and there are lots of cross curricular opportunities. </w:t>
            </w:r>
          </w:p>
          <w:p w:rsidR="000D13AA" w:rsidRPr="00954152" w:rsidRDefault="000D13AA" w:rsidP="000D13AA">
            <w:pPr>
              <w:jc w:val="both"/>
              <w:rPr>
                <w:rFonts w:ascii="Verdana" w:hAnsi="Verdana"/>
                <w:color w:val="222A35" w:themeColor="text2" w:themeShade="80"/>
                <w:sz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</w:rPr>
              <w:t>Students need to be provided with plenty of practice in using standard form with calculators.</w:t>
            </w:r>
          </w:p>
          <w:p w:rsidR="00A9262A" w:rsidRDefault="00A9262A" w:rsidP="00A9262A"/>
        </w:tc>
      </w:tr>
    </w:tbl>
    <w:p w:rsidR="007106B8" w:rsidRPr="007106B8" w:rsidRDefault="007106B8" w:rsidP="007106B8">
      <w:pPr>
        <w:jc w:val="center"/>
        <w:rPr>
          <w:sz w:val="36"/>
          <w:u w:val="single"/>
        </w:rPr>
      </w:pPr>
    </w:p>
    <w:sectPr w:rsidR="007106B8" w:rsidRPr="007106B8" w:rsidSect="00A926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E5C" w:rsidRDefault="00483E5C" w:rsidP="00881CAF">
      <w:pPr>
        <w:spacing w:after="0" w:line="240" w:lineRule="auto"/>
      </w:pPr>
      <w:r>
        <w:separator/>
      </w:r>
    </w:p>
  </w:endnote>
  <w:endnote w:type="continuationSeparator" w:id="0">
    <w:p w:rsidR="00483E5C" w:rsidRDefault="00483E5C" w:rsidP="0088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E5C" w:rsidRDefault="00483E5C" w:rsidP="00881CAF">
      <w:pPr>
        <w:spacing w:after="0" w:line="240" w:lineRule="auto"/>
      </w:pPr>
      <w:r>
        <w:separator/>
      </w:r>
    </w:p>
  </w:footnote>
  <w:footnote w:type="continuationSeparator" w:id="0">
    <w:p w:rsidR="00483E5C" w:rsidRDefault="00483E5C" w:rsidP="00881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E5C" w:rsidRDefault="00483E5C">
    <w:pPr>
      <w:pStyle w:val="Header"/>
    </w:pPr>
    <w:r>
      <w:rPr>
        <w:noProof/>
        <w:lang w:eastAsia="en-GB"/>
      </w:rPr>
      <w:drawing>
        <wp:inline distT="0" distB="0" distL="0" distR="0">
          <wp:extent cx="419100" cy="419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debridge school cr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>
      <w:t>Wadebridge</w:t>
    </w:r>
    <w:proofErr w:type="spellEnd"/>
    <w:r>
      <w:t xml:space="preserve"> School Mathematics Department                     </w:t>
    </w:r>
    <w:r>
      <w:tab/>
    </w:r>
    <w:r>
      <w:tab/>
      <w:t>Foundation KS4 Year 10 Scheme of Learning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7BED04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67F61DF"/>
    <w:multiLevelType w:val="hybridMultilevel"/>
    <w:tmpl w:val="D68C4B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3E151B"/>
    <w:multiLevelType w:val="hybridMultilevel"/>
    <w:tmpl w:val="06121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566DBE"/>
    <w:multiLevelType w:val="hybridMultilevel"/>
    <w:tmpl w:val="A57294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A75B8D"/>
    <w:multiLevelType w:val="hybridMultilevel"/>
    <w:tmpl w:val="F44C8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E33205"/>
    <w:multiLevelType w:val="hybridMultilevel"/>
    <w:tmpl w:val="76D07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75537A"/>
    <w:multiLevelType w:val="hybridMultilevel"/>
    <w:tmpl w:val="4B9856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013A90"/>
    <w:multiLevelType w:val="hybridMultilevel"/>
    <w:tmpl w:val="C248BE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C64FB0"/>
    <w:multiLevelType w:val="hybridMultilevel"/>
    <w:tmpl w:val="9C84EB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1827FF"/>
    <w:multiLevelType w:val="hybridMultilevel"/>
    <w:tmpl w:val="4C5245A6"/>
    <w:lvl w:ilvl="0" w:tplc="810ADCA4">
      <w:start w:val="1"/>
      <w:numFmt w:val="bullet"/>
      <w:pStyle w:val="U-text-bullet"/>
      <w:lvlText w:val=""/>
      <w:lvlJc w:val="left"/>
      <w:pPr>
        <w:tabs>
          <w:tab w:val="num" w:pos="763"/>
        </w:tabs>
        <w:ind w:left="763" w:hanging="357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10">
    <w:nsid w:val="36547AEE"/>
    <w:multiLevelType w:val="hybridMultilevel"/>
    <w:tmpl w:val="7F0ED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8781D"/>
    <w:multiLevelType w:val="hybridMultilevel"/>
    <w:tmpl w:val="82D21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A93D01"/>
    <w:multiLevelType w:val="hybridMultilevel"/>
    <w:tmpl w:val="16401E1C"/>
    <w:lvl w:ilvl="0" w:tplc="3F203CE2">
      <w:start w:val="3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>
    <w:nsid w:val="3CA24660"/>
    <w:multiLevelType w:val="hybridMultilevel"/>
    <w:tmpl w:val="1FFE9C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3577FB"/>
    <w:multiLevelType w:val="hybridMultilevel"/>
    <w:tmpl w:val="56149F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C62E64">
      <w:start w:val="19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>
    <w:nsid w:val="4A090CE7"/>
    <w:multiLevelType w:val="hybridMultilevel"/>
    <w:tmpl w:val="7AD24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6D49EC"/>
    <w:multiLevelType w:val="hybridMultilevel"/>
    <w:tmpl w:val="330A67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8665AF"/>
    <w:multiLevelType w:val="hybridMultilevel"/>
    <w:tmpl w:val="6C6CD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DA39A1"/>
    <w:multiLevelType w:val="hybridMultilevel"/>
    <w:tmpl w:val="23ACC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BE3A5A"/>
    <w:multiLevelType w:val="hybridMultilevel"/>
    <w:tmpl w:val="A39070B2"/>
    <w:lvl w:ilvl="0" w:tplc="3F203CE2">
      <w:start w:val="3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>
    <w:nsid w:val="7FE004FA"/>
    <w:multiLevelType w:val="hybridMultilevel"/>
    <w:tmpl w:val="4D1E0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0"/>
  </w:num>
  <w:num w:numId="5">
    <w:abstractNumId w:val="9"/>
  </w:num>
  <w:num w:numId="6">
    <w:abstractNumId w:val="14"/>
  </w:num>
  <w:num w:numId="7">
    <w:abstractNumId w:val="6"/>
  </w:num>
  <w:num w:numId="8">
    <w:abstractNumId w:val="17"/>
  </w:num>
  <w:num w:numId="9">
    <w:abstractNumId w:val="10"/>
  </w:num>
  <w:num w:numId="10">
    <w:abstractNumId w:val="13"/>
  </w:num>
  <w:num w:numId="11">
    <w:abstractNumId w:val="8"/>
  </w:num>
  <w:num w:numId="12">
    <w:abstractNumId w:val="16"/>
  </w:num>
  <w:num w:numId="13">
    <w:abstractNumId w:val="11"/>
  </w:num>
  <w:num w:numId="14">
    <w:abstractNumId w:val="1"/>
  </w:num>
  <w:num w:numId="15">
    <w:abstractNumId w:val="20"/>
  </w:num>
  <w:num w:numId="16">
    <w:abstractNumId w:val="3"/>
  </w:num>
  <w:num w:numId="17">
    <w:abstractNumId w:val="4"/>
  </w:num>
  <w:num w:numId="18">
    <w:abstractNumId w:val="7"/>
  </w:num>
  <w:num w:numId="19">
    <w:abstractNumId w:val="12"/>
  </w:num>
  <w:num w:numId="20">
    <w:abstractNumId w:val="19"/>
  </w:num>
  <w:num w:numId="21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AF"/>
    <w:rsid w:val="00086F9A"/>
    <w:rsid w:val="00090308"/>
    <w:rsid w:val="00091C49"/>
    <w:rsid w:val="000B3C32"/>
    <w:rsid w:val="000D13AA"/>
    <w:rsid w:val="000E0DAF"/>
    <w:rsid w:val="000F078B"/>
    <w:rsid w:val="00111764"/>
    <w:rsid w:val="00253603"/>
    <w:rsid w:val="003A1678"/>
    <w:rsid w:val="00427449"/>
    <w:rsid w:val="00443618"/>
    <w:rsid w:val="00465D54"/>
    <w:rsid w:val="00477239"/>
    <w:rsid w:val="00483E5C"/>
    <w:rsid w:val="004A1013"/>
    <w:rsid w:val="004E0A19"/>
    <w:rsid w:val="005556BE"/>
    <w:rsid w:val="005C03C3"/>
    <w:rsid w:val="00646DD1"/>
    <w:rsid w:val="00674F03"/>
    <w:rsid w:val="006E6201"/>
    <w:rsid w:val="007106B8"/>
    <w:rsid w:val="008074A2"/>
    <w:rsid w:val="008528A2"/>
    <w:rsid w:val="00881CAF"/>
    <w:rsid w:val="008B7B34"/>
    <w:rsid w:val="0092729A"/>
    <w:rsid w:val="00952DFD"/>
    <w:rsid w:val="009C3E68"/>
    <w:rsid w:val="00A9262A"/>
    <w:rsid w:val="00AF7E3C"/>
    <w:rsid w:val="00B6273C"/>
    <w:rsid w:val="00B90A75"/>
    <w:rsid w:val="00D400E4"/>
    <w:rsid w:val="00DF404E"/>
    <w:rsid w:val="00E5084C"/>
    <w:rsid w:val="00EF4DFC"/>
    <w:rsid w:val="00F23807"/>
    <w:rsid w:val="00F81626"/>
    <w:rsid w:val="00F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."/>
  <w:listSeparator w:val=","/>
  <w15:chartTrackingRefBased/>
  <w15:docId w15:val="{2F5A57B0-4942-4C57-B174-AA7CC91C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1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CAF"/>
  </w:style>
  <w:style w:type="paragraph" w:styleId="Footer">
    <w:name w:val="footer"/>
    <w:aliases w:val="even"/>
    <w:basedOn w:val="Normal"/>
    <w:link w:val="FooterChar"/>
    <w:uiPriority w:val="99"/>
    <w:unhideWhenUsed/>
    <w:rsid w:val="00881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even Char"/>
    <w:basedOn w:val="DefaultParagraphFont"/>
    <w:link w:val="Footer"/>
    <w:uiPriority w:val="99"/>
    <w:rsid w:val="00881CAF"/>
  </w:style>
  <w:style w:type="table" w:styleId="GridTable4-Accent1">
    <w:name w:val="Grid Table 4 Accent 1"/>
    <w:basedOn w:val="TableNormal"/>
    <w:uiPriority w:val="49"/>
    <w:rsid w:val="0088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881CAF"/>
    <w:pPr>
      <w:spacing w:after="200" w:line="276" w:lineRule="auto"/>
      <w:ind w:left="720"/>
      <w:contextualSpacing/>
    </w:pPr>
  </w:style>
  <w:style w:type="table" w:styleId="GridTable4">
    <w:name w:val="Grid Table 4"/>
    <w:basedOn w:val="TableNormal"/>
    <w:uiPriority w:val="49"/>
    <w:rsid w:val="004772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5">
    <w:name w:val="Grid Table 5 Dark Accent 5"/>
    <w:basedOn w:val="TableNormal"/>
    <w:uiPriority w:val="50"/>
    <w:rsid w:val="00F238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ListTable5Dark-Accent5">
    <w:name w:val="List Table 5 Dark Accent 5"/>
    <w:basedOn w:val="TableNormal"/>
    <w:uiPriority w:val="50"/>
    <w:rsid w:val="00F238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U-text">
    <w:name w:val="U-text"/>
    <w:basedOn w:val="Normal"/>
    <w:link w:val="U-textChar1"/>
    <w:rsid w:val="008528A2"/>
    <w:pPr>
      <w:spacing w:before="60" w:after="60" w:line="280" w:lineRule="exact"/>
    </w:pPr>
    <w:rPr>
      <w:rFonts w:ascii="Verdana" w:eastAsia="Times New Roman" w:hAnsi="Verdana" w:cs="Times New Roman"/>
      <w:sz w:val="20"/>
    </w:rPr>
  </w:style>
  <w:style w:type="character" w:customStyle="1" w:styleId="U-textChar1">
    <w:name w:val="U-text Char1"/>
    <w:link w:val="U-text"/>
    <w:rsid w:val="008528A2"/>
    <w:rPr>
      <w:rFonts w:ascii="Verdana" w:eastAsia="Times New Roman" w:hAnsi="Verdana" w:cs="Times New Roman"/>
      <w:sz w:val="20"/>
    </w:rPr>
  </w:style>
  <w:style w:type="paragraph" w:customStyle="1" w:styleId="U-text-sml-head">
    <w:name w:val="U-text-sml-head"/>
    <w:basedOn w:val="Normal"/>
    <w:rsid w:val="008528A2"/>
    <w:pPr>
      <w:spacing w:before="60" w:after="60" w:line="260" w:lineRule="exact"/>
    </w:pPr>
    <w:rPr>
      <w:rFonts w:ascii="Verdana" w:eastAsia="Times New Roman" w:hAnsi="Verdana" w:cs="Times New Roman"/>
      <w:b/>
      <w:sz w:val="18"/>
      <w:szCs w:val="18"/>
    </w:rPr>
  </w:style>
  <w:style w:type="paragraph" w:customStyle="1" w:styleId="Default">
    <w:name w:val="Default"/>
    <w:rsid w:val="008528A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Bullet2">
    <w:name w:val="List Bullet 2"/>
    <w:basedOn w:val="Normal"/>
    <w:rsid w:val="008528A2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-text-bullet">
    <w:name w:val="U-text-bullet"/>
    <w:basedOn w:val="Normal"/>
    <w:link w:val="U-text-bulletChar"/>
    <w:rsid w:val="008528A2"/>
    <w:pPr>
      <w:numPr>
        <w:numId w:val="5"/>
      </w:numPr>
      <w:tabs>
        <w:tab w:val="left" w:pos="7541"/>
      </w:tabs>
      <w:spacing w:before="60" w:after="60" w:line="260" w:lineRule="atLeast"/>
    </w:pPr>
    <w:rPr>
      <w:rFonts w:ascii="Verdana" w:eastAsia="Times New Roman" w:hAnsi="Verdana" w:cs="Times New Roman"/>
      <w:sz w:val="20"/>
      <w:szCs w:val="24"/>
    </w:rPr>
  </w:style>
  <w:style w:type="character" w:customStyle="1" w:styleId="U-text-bulletChar">
    <w:name w:val="U-text-bullet Char"/>
    <w:basedOn w:val="DefaultParagraphFont"/>
    <w:link w:val="U-text-bullet"/>
    <w:rsid w:val="008528A2"/>
    <w:rPr>
      <w:rFonts w:ascii="Verdana" w:eastAsia="Times New Roman" w:hAnsi="Verdana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8528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28A2"/>
    <w:rPr>
      <w:color w:val="954F72" w:themeColor="followedHyperlink"/>
      <w:u w:val="single"/>
    </w:rPr>
  </w:style>
  <w:style w:type="paragraph" w:customStyle="1" w:styleId="text">
    <w:name w:val="text"/>
    <w:basedOn w:val="Normal"/>
    <w:link w:val="textChar"/>
    <w:rsid w:val="008528A2"/>
    <w:pPr>
      <w:spacing w:before="60" w:after="60" w:line="260" w:lineRule="exact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8528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8A2"/>
    <w:rPr>
      <w:rFonts w:ascii="Tahoma" w:hAnsi="Tahoma" w:cs="Tahoma"/>
      <w:sz w:val="16"/>
      <w:szCs w:val="16"/>
    </w:rPr>
  </w:style>
  <w:style w:type="character" w:customStyle="1" w:styleId="textChar">
    <w:name w:val="text Char"/>
    <w:link w:val="text"/>
    <w:rsid w:val="008528A2"/>
    <w:rPr>
      <w:rFonts w:ascii="Times New Roman" w:eastAsia="Times New Roman" w:hAnsi="Times New Roman" w:cs="Times New Roman"/>
    </w:rPr>
  </w:style>
  <w:style w:type="paragraph" w:customStyle="1" w:styleId="main-head">
    <w:name w:val="main-head"/>
    <w:basedOn w:val="Normal"/>
    <w:rsid w:val="008528A2"/>
    <w:pPr>
      <w:pBdr>
        <w:bottom w:val="single" w:sz="4" w:space="1" w:color="auto"/>
      </w:pBdr>
      <w:spacing w:after="240" w:line="400" w:lineRule="atLeast"/>
    </w:pPr>
    <w:rPr>
      <w:rFonts w:ascii="Trebuchet MS" w:eastAsia="Times New Roman" w:hAnsi="Trebuchet MS" w:cs="Times New Roman"/>
      <w:b/>
      <w:sz w:val="36"/>
      <w:szCs w:val="20"/>
    </w:rPr>
  </w:style>
  <w:style w:type="paragraph" w:customStyle="1" w:styleId="contents">
    <w:name w:val="contents"/>
    <w:basedOn w:val="Normal"/>
    <w:rsid w:val="008528A2"/>
    <w:pPr>
      <w:pBdr>
        <w:bottom w:val="single" w:sz="4" w:space="1" w:color="auto"/>
      </w:pBdr>
      <w:spacing w:after="480" w:line="400" w:lineRule="atLeast"/>
    </w:pPr>
    <w:rPr>
      <w:rFonts w:ascii="Trebuchet MS" w:eastAsia="Times New Roman" w:hAnsi="Trebuchet MS" w:cs="Times New Roman"/>
      <w:b/>
      <w:sz w:val="36"/>
      <w:szCs w:val="20"/>
    </w:rPr>
  </w:style>
  <w:style w:type="paragraph" w:styleId="TOC1">
    <w:name w:val="toc 1"/>
    <w:basedOn w:val="Normal"/>
    <w:next w:val="Normal"/>
    <w:uiPriority w:val="39"/>
    <w:rsid w:val="008528A2"/>
    <w:pPr>
      <w:widowControl w:val="0"/>
      <w:spacing w:before="120" w:after="0" w:line="240" w:lineRule="auto"/>
    </w:pPr>
    <w:rPr>
      <w:rFonts w:ascii="Trebuchet MS" w:eastAsia="Times New Roman" w:hAnsi="Trebuchet MS" w:cs="Times New Roman"/>
      <w:b/>
      <w:snapToGrid w:val="0"/>
      <w:sz w:val="28"/>
      <w:szCs w:val="20"/>
    </w:rPr>
  </w:style>
  <w:style w:type="paragraph" w:customStyle="1" w:styleId="FrontcoverA">
    <w:name w:val="Frontcover A"/>
    <w:next w:val="FrontcoverB"/>
    <w:rsid w:val="008528A2"/>
    <w:pPr>
      <w:spacing w:before="2160" w:after="360" w:line="600" w:lineRule="atLeast"/>
    </w:pPr>
    <w:rPr>
      <w:rFonts w:ascii="Verdana" w:eastAsia="Times New Roman" w:hAnsi="Verdana" w:cs="Times New Roman"/>
      <w:b/>
      <w:color w:val="003150"/>
      <w:sz w:val="60"/>
      <w:szCs w:val="64"/>
    </w:rPr>
  </w:style>
  <w:style w:type="paragraph" w:customStyle="1" w:styleId="FrontcoverB">
    <w:name w:val="Frontcover B"/>
    <w:next w:val="FrontcoverC"/>
    <w:rsid w:val="008528A2"/>
    <w:pPr>
      <w:spacing w:before="240" w:after="480" w:line="480" w:lineRule="atLeast"/>
    </w:pPr>
    <w:rPr>
      <w:rFonts w:ascii="Verdana" w:eastAsia="Times New Roman" w:hAnsi="Verdana" w:cs="Times New Roman"/>
      <w:b/>
      <w:bCs/>
      <w:color w:val="000000"/>
      <w:sz w:val="44"/>
      <w:szCs w:val="44"/>
      <w:lang w:val="en-US"/>
    </w:rPr>
  </w:style>
  <w:style w:type="paragraph" w:customStyle="1" w:styleId="FrontcoverC">
    <w:name w:val="Frontcover C"/>
    <w:next w:val="FrontcoverD"/>
    <w:rsid w:val="008528A2"/>
    <w:pPr>
      <w:spacing w:after="120" w:line="400" w:lineRule="atLeast"/>
    </w:pPr>
    <w:rPr>
      <w:rFonts w:ascii="Verdana" w:eastAsia="Times New Roman" w:hAnsi="Verdana" w:cs="Times New Roman"/>
      <w:sz w:val="36"/>
      <w:szCs w:val="36"/>
    </w:rPr>
  </w:style>
  <w:style w:type="paragraph" w:customStyle="1" w:styleId="FrontcoverD">
    <w:name w:val="Frontcover D"/>
    <w:next w:val="text"/>
    <w:rsid w:val="008528A2"/>
    <w:pPr>
      <w:spacing w:before="120" w:after="360" w:line="320" w:lineRule="atLeast"/>
    </w:pPr>
    <w:rPr>
      <w:rFonts w:ascii="Verdana" w:eastAsia="Times New Roman" w:hAnsi="Verdana" w:cs="Times New Roman"/>
      <w:sz w:val="28"/>
      <w:szCs w:val="20"/>
    </w:rPr>
  </w:style>
  <w:style w:type="paragraph" w:customStyle="1" w:styleId="PageNumber1">
    <w:name w:val="Page Number1"/>
    <w:rsid w:val="008528A2"/>
    <w:pPr>
      <w:framePr w:wrap="around" w:vAnchor="text" w:hAnchor="margin" w:xAlign="outside" w:y="1"/>
      <w:spacing w:after="0" w:line="240" w:lineRule="auto"/>
    </w:pPr>
    <w:rPr>
      <w:rFonts w:ascii="Verdana" w:eastAsia="Times New Roman" w:hAnsi="Verdana" w:cs="Times New Roman"/>
      <w:noProof/>
      <w:sz w:val="20"/>
      <w:szCs w:val="20"/>
    </w:rPr>
  </w:style>
  <w:style w:type="paragraph" w:customStyle="1" w:styleId="Footerodd">
    <w:name w:val="Footer odd"/>
    <w:rsid w:val="008528A2"/>
    <w:pPr>
      <w:pBdr>
        <w:top w:val="single" w:sz="12" w:space="2" w:color="AACAE6"/>
      </w:pBdr>
      <w:spacing w:after="0" w:line="200" w:lineRule="atLeast"/>
    </w:pPr>
    <w:rPr>
      <w:rFonts w:ascii="Verdana" w:eastAsia="Times New Roman" w:hAnsi="Verdana" w:cs="Times New Roman"/>
      <w:sz w:val="14"/>
      <w:szCs w:val="16"/>
    </w:rPr>
  </w:style>
  <w:style w:type="paragraph" w:customStyle="1" w:styleId="BackCover">
    <w:name w:val="BackCover"/>
    <w:rsid w:val="008528A2"/>
    <w:pPr>
      <w:spacing w:after="0" w:line="180" w:lineRule="exact"/>
    </w:pPr>
    <w:rPr>
      <w:rFonts w:ascii="Verdana" w:eastAsia="Times New Roman" w:hAnsi="Verdana" w:cs="Times New Roman"/>
      <w:b/>
      <w:sz w:val="1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52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8A2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8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8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T:\Staff%20Resources\Maths\Scheme%20of%20learning%20KS2%20-4\New%202015%20GCSE%20SOL\NEW%203%20year%20Scheme%20of%20Learning\Access%20Maths%20Resources\Number\far_number_6_multiplying_decimals.pdf" TargetMode="External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5.bin"/><Relationship Id="rId39" Type="http://schemas.openxmlformats.org/officeDocument/2006/relationships/hyperlink" Target="file:///T:\Staff%20Resources\Maths\Scheme%20of%20learning%20KS2%20-4\New%202015%20GCSE%20SOL\NEW%203%20year%20Scheme%20of%20Learning\Access%20Maths%20Resources\Algebra\far_-_algebra_2_-_4_solving_linear_inequalities.pdf" TargetMode="External"/><Relationship Id="rId21" Type="http://schemas.openxmlformats.org/officeDocument/2006/relationships/image" Target="media/image4.wmf"/><Relationship Id="rId34" Type="http://schemas.openxmlformats.org/officeDocument/2006/relationships/image" Target="media/image10.wmf"/><Relationship Id="rId42" Type="http://schemas.openxmlformats.org/officeDocument/2006/relationships/hyperlink" Target="file:///T:\Staff%20Resources\Maths\Scheme%20of%20learning%20KS2%20-4\New%202015%20GCSE%20SOL\NEW%203%20year%20Scheme%20of%20Learning\Access%20Maths%20Resources\Data\far_-_data_1_-_averages%202.pdf" TargetMode="External"/><Relationship Id="rId47" Type="http://schemas.openxmlformats.org/officeDocument/2006/relationships/hyperlink" Target="file:///T:\Staff%20Resources\Maths\Scheme%20of%20learning%20KS2%20-4\New%202015%20GCSE%20SOL\NEW%203%20year%20Scheme%20of%20Learning\Access%20Maths%20Resources\Ratio\Units%20and%20Proportion\far_-_direct_proportion.pdf" TargetMode="External"/><Relationship Id="rId50" Type="http://schemas.openxmlformats.org/officeDocument/2006/relationships/hyperlink" Target="file:///T:\Staff%20Resources\Maths\Scheme%20of%20learning%20KS2%20-4\New%202015%20GCSE%20SOL\NEW%203%20year%20Scheme%20of%20Learning\Access%20Maths%20Resources\Geometry\far_-_bearings.pdf" TargetMode="External"/><Relationship Id="rId55" Type="http://schemas.openxmlformats.org/officeDocument/2006/relationships/hyperlink" Target="file:///T:\Staff%20Resources\Maths\Scheme%20of%20learning%20KS2%20-4\New%202015%20GCSE%20SOL\NEW%203%20year%20Scheme%20of%20Learning\Access%20Maths%20Resources\Fractions\far_fractions_5_adding___subtracting_fractions.pdf" TargetMode="External"/><Relationship Id="rId6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T:\Staff%20Resources\Maths\Scheme%20of%20learning%20KS2%20-4\New%202015%20GCSE%20SOL\NEW%203%20year%20Scheme%20of%20Learning\Access%20Maths%20Resources\Graphs\far_-_bar_charts.pdf" TargetMode="External"/><Relationship Id="rId20" Type="http://schemas.openxmlformats.org/officeDocument/2006/relationships/oleObject" Target="embeddings/oleObject2.bin"/><Relationship Id="rId29" Type="http://schemas.openxmlformats.org/officeDocument/2006/relationships/image" Target="media/image8.wmf"/><Relationship Id="rId41" Type="http://schemas.openxmlformats.org/officeDocument/2006/relationships/hyperlink" Target="file:///T:\Staff%20Resources\Maths\Scheme%20of%20learning%20KS2%20-4\New%202015%20GCSE%20SOL\NEW%203%20year%20Scheme%20of%20Learning\Access%20Maths%20Resources\Data\far_-_data_1_-_averages.pdf" TargetMode="External"/><Relationship Id="rId54" Type="http://schemas.openxmlformats.org/officeDocument/2006/relationships/hyperlink" Target="file:///T:\Staff%20Resources\Maths\Scheme%20of%20learning%20KS2%20-4\New%202015%20GCSE%20SOL\NEW%203%20year%20Scheme%20of%20Learning\Access%20Maths%20Resources\Fractions\far_fractions_3_improper_fractions_and_mixed_numbers.pdf" TargetMode="External"/><Relationship Id="rId62" Type="http://schemas.openxmlformats.org/officeDocument/2006/relationships/hyperlink" Target="file:///T:\Staff%20Resources\Maths\Scheme%20of%20learning%20KS2%20-4\New%202015%20GCSE%20SOL\NEW%203%20year%20Scheme%20of%20Learning\Access%20Maths%20Resources\Number\far_number_8_standard_form%202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T:\Staff%20Resources\Maths\Scheme%20of%20learning%20KS2%20-4\New%202015%20GCSE%20SOL\NEW%203%20year%20Scheme%20of%20Learning\Access%20Maths%20Resources\Number\far_-_rounding_to_decimals_places.pdf" TargetMode="External"/><Relationship Id="rId24" Type="http://schemas.openxmlformats.org/officeDocument/2006/relationships/oleObject" Target="embeddings/oleObject4.bin"/><Relationship Id="rId32" Type="http://schemas.openxmlformats.org/officeDocument/2006/relationships/image" Target="media/image9.wmf"/><Relationship Id="rId37" Type="http://schemas.openxmlformats.org/officeDocument/2006/relationships/oleObject" Target="embeddings/oleObject11.bin"/><Relationship Id="rId40" Type="http://schemas.openxmlformats.org/officeDocument/2006/relationships/hyperlink" Target="file:///T:\Staff%20Resources\Maths\Scheme%20of%20learning%20KS2%20-4\New%202015%20GCSE%20SOL\NEW%203%20year%20Scheme%20of%20Learning\Access%20Maths%20Resources\Angles\far_-_geometry_1_-_angles_in_polygons.pdf" TargetMode="External"/><Relationship Id="rId45" Type="http://schemas.openxmlformats.org/officeDocument/2006/relationships/hyperlink" Target="file:///T:\Staff%20Resources\Maths\Scheme%20of%20learning%20KS2%20-4\New%202015%20GCSE%20SOL\NEW%203%20year%20Scheme%20of%20Learning\Access%20Maths%20Resources\Transformations\far_-_transformations_1_-_reflection_in_a_line.pdf" TargetMode="External"/><Relationship Id="rId53" Type="http://schemas.openxmlformats.org/officeDocument/2006/relationships/hyperlink" Target="file:///T:\Staff%20Resources\Maths\Scheme%20of%20learning%20KS2%20-4\New%202015%20GCSE%20SOL\NEW%203%20year%20Scheme%20of%20Learning\Access%20Maths%20Resources\Algebra\far_algebra_6_factorising_quadratics.pdf" TargetMode="External"/><Relationship Id="rId58" Type="http://schemas.openxmlformats.org/officeDocument/2006/relationships/image" Target="media/image13.wmf"/><Relationship Id="rId5" Type="http://schemas.openxmlformats.org/officeDocument/2006/relationships/footnotes" Target="footnotes.xml"/><Relationship Id="rId15" Type="http://schemas.openxmlformats.org/officeDocument/2006/relationships/hyperlink" Target="file:///T:\Staff%20Resources\Maths\Scheme%20of%20learning%20KS2%20-4\New%202015%20GCSE%20SOL\NEW%203%20year%20Scheme%20of%20Learning\Access%20Maths%20Resources\Algebra\far_algebra_5_factorising.pdf" TargetMode="External"/><Relationship Id="rId23" Type="http://schemas.openxmlformats.org/officeDocument/2006/relationships/image" Target="media/image5.wmf"/><Relationship Id="rId28" Type="http://schemas.openxmlformats.org/officeDocument/2006/relationships/oleObject" Target="embeddings/oleObject6.bin"/><Relationship Id="rId36" Type="http://schemas.openxmlformats.org/officeDocument/2006/relationships/image" Target="media/image11.wmf"/><Relationship Id="rId49" Type="http://schemas.openxmlformats.org/officeDocument/2006/relationships/hyperlink" Target="file:///T:\Staff%20Resources\Maths\Scheme%20of%20learning%20KS2%20-4\New%202015%20GCSE%20SOL\NEW%203%20year%20Scheme%20of%20Learning\Access%20Maths%20Resources\Trigonometry\far_-_geometry_1_-_exact_trig_values.pdf" TargetMode="External"/><Relationship Id="rId57" Type="http://schemas.openxmlformats.org/officeDocument/2006/relationships/oleObject" Target="embeddings/oleObject12.bin"/><Relationship Id="rId61" Type="http://schemas.openxmlformats.org/officeDocument/2006/relationships/hyperlink" Target="file:///T:\Staff%20Resources\Maths\Scheme%20of%20learning%20KS2%20-4\New%202015%20GCSE%20SOL\NEW%203%20year%20Scheme%20of%20Learning\Access%20Maths%20Resources\Number\far_-_number_1_-_standard_form_1.pdf" TargetMode="External"/><Relationship Id="rId10" Type="http://schemas.openxmlformats.org/officeDocument/2006/relationships/hyperlink" Target="file:///T:\Staff%20Resources\Maths\Scheme%20of%20learning%20KS2%20-4\New%202015%20GCSE%20SOL\NEW%203%20year%20Scheme%20of%20Learning\Access%20Maths%20Resources\Number\far_-_number_1_rounding.pdf" TargetMode="External"/><Relationship Id="rId19" Type="http://schemas.openxmlformats.org/officeDocument/2006/relationships/image" Target="media/image3.wmf"/><Relationship Id="rId31" Type="http://schemas.openxmlformats.org/officeDocument/2006/relationships/oleObject" Target="embeddings/oleObject8.bin"/><Relationship Id="rId44" Type="http://schemas.openxmlformats.org/officeDocument/2006/relationships/hyperlink" Target="file:///T:\Staff%20Resources\Maths\Scheme%20of%20learning%20KS2%20-4\New%202015%20GCSE%20SOL\NEW%203%20year%20Scheme%20of%20Learning\Access%20Maths%20Resources\Graphs\far_-_graphs_1_-_straight_line_graphs.pdf" TargetMode="External"/><Relationship Id="rId52" Type="http://schemas.openxmlformats.org/officeDocument/2006/relationships/hyperlink" Target="file:///T:\Staff%20Resources\Maths\Scheme%20of%20learning%20KS2%20-4\New%202015%20GCSE%20SOL\NEW%203%20year%20Scheme%20of%20Learning\Access%20Maths%20Resources\Algebra\far_algebra_4_double_brackets.pdf" TargetMode="External"/><Relationship Id="rId60" Type="http://schemas.openxmlformats.org/officeDocument/2006/relationships/hyperlink" Target="file:///T:\Staff%20Resources\Maths\Scheme%20of%20learning%20KS2%20-4\New%202015%20GCSE%20SOL\NEW%203%20year%20Scheme%20of%20Learning\Access%20Maths%20Resources\Number\far_number_7_indic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T:\Staff%20Resources\Maths\Scheme%20of%20learning%20KS2%20-4\New%202015%20GCSE%20SOL\NEW%203%20year%20Scheme%20of%20Learning\Access%20Maths%20Resources\Number\far_-_dividing_decimals.pdf" TargetMode="External"/><Relationship Id="rId14" Type="http://schemas.openxmlformats.org/officeDocument/2006/relationships/hyperlink" Target="file:///T:\Staff%20Resources\Maths\Scheme%20of%20learning%20KS2%20-4\New%202015%20GCSE%20SOL\NEW%203%20year%20Scheme%20of%20Learning\Access%20Maths%20Resources\Algebra\far_algebra_3_expanding_single_brackets.pdf" TargetMode="External"/><Relationship Id="rId22" Type="http://schemas.openxmlformats.org/officeDocument/2006/relationships/oleObject" Target="embeddings/oleObject3.bin"/><Relationship Id="rId27" Type="http://schemas.openxmlformats.org/officeDocument/2006/relationships/image" Target="media/image7.wmf"/><Relationship Id="rId30" Type="http://schemas.openxmlformats.org/officeDocument/2006/relationships/oleObject" Target="embeddings/oleObject7.bin"/><Relationship Id="rId35" Type="http://schemas.openxmlformats.org/officeDocument/2006/relationships/oleObject" Target="embeddings/oleObject10.bin"/><Relationship Id="rId43" Type="http://schemas.openxmlformats.org/officeDocument/2006/relationships/hyperlink" Target="file:///T:\Staff%20Resources\Maths\Scheme%20of%20learning%20KS2%20-4\New%202015%20GCSE%20SOL\NEW%203%20year%20Scheme%20of%20Learning\Access%20Maths%20Resources\Measures\far_-_measure_1_-_volume.pdf" TargetMode="External"/><Relationship Id="rId48" Type="http://schemas.openxmlformats.org/officeDocument/2006/relationships/hyperlink" Target="file:///T:\Staff%20Resources\Maths\Scheme%20of%20learning%20KS2%20-4\New%202015%20GCSE%20SOL\NEW%203%20year%20Scheme%20of%20Learning\Access%20Maths%20Resources\Trigonometry\far_-_geometry_1_-_trigonometry_1.pdf" TargetMode="External"/><Relationship Id="rId56" Type="http://schemas.openxmlformats.org/officeDocument/2006/relationships/image" Target="media/image12.wmf"/><Relationship Id="rId64" Type="http://schemas.openxmlformats.org/officeDocument/2006/relationships/theme" Target="theme/theme1.xml"/><Relationship Id="rId8" Type="http://schemas.openxmlformats.org/officeDocument/2006/relationships/hyperlink" Target="../Access%20Maths%20Resources/Number/far_-_adding___subtracting_decimals.pdf" TargetMode="External"/><Relationship Id="rId51" Type="http://schemas.openxmlformats.org/officeDocument/2006/relationships/hyperlink" Target="file:///T:\Staff%20Resources\Maths\Scheme%20of%20learning%20KS2%20-4\New%202015%20GCSE%20SOL\NEW%203%20year%20Scheme%20of%20Learning\Access%20Maths%20Resources\Algebra\far_-_algebra_2_expand_double_brackets_with_cooefficients.pdf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T:\Staff%20Resources\Maths\Scheme%20of%20learning%20KS2%20-4\New%202015%20GCSE%20SOL\NEW%203%20year%20Scheme%20of%20Learning\Access%20Maths%20Resources\Number\far_number_4_estimating.pdf" TargetMode="External"/><Relationship Id="rId17" Type="http://schemas.openxmlformats.org/officeDocument/2006/relationships/image" Target="media/image2.wmf"/><Relationship Id="rId25" Type="http://schemas.openxmlformats.org/officeDocument/2006/relationships/image" Target="media/image6.wmf"/><Relationship Id="rId33" Type="http://schemas.openxmlformats.org/officeDocument/2006/relationships/oleObject" Target="embeddings/oleObject9.bin"/><Relationship Id="rId38" Type="http://schemas.openxmlformats.org/officeDocument/2006/relationships/hyperlink" Target="file:///T:\Staff%20Resources\Maths\Scheme%20of%20learning%20KS2%20-4\New%202015%20GCSE%20SOL\NEW%203%20year%20Scheme%20of%20Learning\Access%20Maths%20Resources\Algebra\far_-_algebra_2_-_5_number_line_inequalities.pdf" TargetMode="External"/><Relationship Id="rId46" Type="http://schemas.openxmlformats.org/officeDocument/2006/relationships/hyperlink" Target="file:///T:\Staff%20Resources\Maths\Scheme%20of%20learning%20KS2%20-4\New%202015%20GCSE%20SOL\NEW%203%20year%20Scheme%20of%20Learning\Access%20Maths%20Resources\Transformations\far_-_enlargements.pdf" TargetMode="External"/><Relationship Id="rId59" Type="http://schemas.openxmlformats.org/officeDocument/2006/relationships/oleObject" Target="embeddings/oleObject13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18</Pages>
  <Words>4667</Words>
  <Characters>26605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Wadebridge School</Company>
  <LinksUpToDate>false</LinksUpToDate>
  <CharactersWithSpaces>31210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Ladner, Sam</dc:creator>
  <cp:keywords/>
  <dc:description/>
  <cp:lastModifiedBy>Richards, Nick</cp:lastModifiedBy>
  <cp:revision>15</cp:revision>
  <dcterms:created xsi:type="dcterms:W3CDTF">2015-06-22T12:23:00Z</dcterms:created>
  <dcterms:modified xsi:type="dcterms:W3CDTF">2017-09-04T19:23:00Z</dcterms:modified>
</cp:coreProperties>
</file>